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before="0" w:lineRule="auto"/>
        <w:ind w:right="-6" w:firstLine="566"/>
        <w:rPr>
          <w:color w:val="ff0000"/>
          <w:sz w:val="2"/>
          <w:szCs w:val="2"/>
        </w:rPr>
      </w:pPr>
      <w:r w:rsidDel="00000000" w:rsidR="00000000" w:rsidRPr="00000000">
        <w:rPr>
          <w:rtl w:val="0"/>
        </w:rPr>
      </w:r>
    </w:p>
    <w:tbl>
      <w:tblPr>
        <w:tblStyle w:val="Table1"/>
        <w:tblW w:w="9921.0" w:type="dxa"/>
        <w:jc w:val="left"/>
        <w:tblInd w:w="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921"/>
        <w:tblGridChange w:id="0">
          <w:tblGrid>
            <w:gridCol w:w="9921"/>
          </w:tblGrid>
        </w:tblGridChange>
      </w:tblGrid>
      <w:tr>
        <w:trPr>
          <w:cantSplit w:val="0"/>
          <w:trHeight w:val="426" w:hRule="atLeast"/>
          <w:tblHeader w:val="0"/>
        </w:trPr>
        <w:tc>
          <w:tcPr>
            <w:tcBorders>
              <w:top w:color="000000" w:space="0" w:sz="12" w:val="single"/>
              <w:left w:color="000000" w:space="0" w:sz="12" w:val="single"/>
              <w:right w:color="000000" w:space="0" w:sz="12" w:val="single"/>
            </w:tcBorders>
            <w:tcMar>
              <w:top w:w="226.0" w:type="dxa"/>
              <w:left w:w="226.0" w:type="dxa"/>
              <w:bottom w:w="226.0" w:type="dxa"/>
              <w:right w:w="226.0" w:type="dxa"/>
            </w:tcMar>
            <w:vAlign w:val="center"/>
          </w:tcPr>
          <w:p w:rsidR="00000000" w:rsidDel="00000000" w:rsidP="00000000" w:rsidRDefault="00000000" w:rsidRPr="00000000" w14:paraId="00000002">
            <w:pPr>
              <w:spacing w:before="0" w:lineRule="auto"/>
              <w:ind w:right="-6" w:firstLine="566"/>
              <w:jc w:val="center"/>
              <w:rPr>
                <w:b w:val="1"/>
                <w:sz w:val="26"/>
                <w:szCs w:val="26"/>
              </w:rPr>
            </w:pPr>
            <w:r w:rsidDel="00000000" w:rsidR="00000000" w:rsidRPr="00000000">
              <w:rPr>
                <w:b w:val="1"/>
                <w:sz w:val="26"/>
                <w:szCs w:val="26"/>
                <w:rtl w:val="0"/>
              </w:rPr>
              <w:t xml:space="preserve">SECRETARIA DE ASSISTÊNCIA SOCIAL</w:t>
            </w:r>
          </w:p>
        </w:tc>
      </w:tr>
      <w:tr>
        <w:trPr>
          <w:cantSplit w:val="0"/>
          <w:trHeight w:val="226" w:hRule="atLeast"/>
          <w:tblHeader w:val="0"/>
        </w:trPr>
        <w:tc>
          <w:tcPr>
            <w:tcBorders>
              <w:left w:color="000000" w:space="0" w:sz="12" w:val="single"/>
              <w:right w:color="000000" w:space="0" w:sz="12" w:val="single"/>
            </w:tcBorders>
            <w:tcMar>
              <w:top w:w="226.0" w:type="dxa"/>
              <w:left w:w="226.0" w:type="dxa"/>
              <w:bottom w:w="226.0" w:type="dxa"/>
              <w:right w:w="226.0" w:type="dxa"/>
            </w:tcMar>
            <w:vAlign w:val="center"/>
          </w:tcPr>
          <w:p w:rsidR="00000000" w:rsidDel="00000000" w:rsidP="00000000" w:rsidRDefault="00000000" w:rsidRPr="00000000" w14:paraId="00000003">
            <w:pPr>
              <w:pBdr>
                <w:top w:space="0" w:sz="0" w:val="nil"/>
                <w:left w:space="0" w:sz="0" w:val="nil"/>
                <w:bottom w:space="0" w:sz="0" w:val="nil"/>
                <w:right w:space="0" w:sz="0" w:val="nil"/>
                <w:between w:space="0" w:sz="0" w:val="nil"/>
              </w:pBdr>
              <w:spacing w:before="0" w:lineRule="auto"/>
              <w:ind w:right="-6" w:firstLine="566"/>
              <w:jc w:val="center"/>
              <w:rPr>
                <w:b w:val="1"/>
                <w:sz w:val="26"/>
                <w:szCs w:val="26"/>
              </w:rPr>
            </w:pPr>
            <w:r w:rsidDel="00000000" w:rsidR="00000000" w:rsidRPr="00000000">
              <w:rPr>
                <w:b w:val="1"/>
                <w:sz w:val="26"/>
                <w:szCs w:val="26"/>
                <w:rtl w:val="0"/>
              </w:rPr>
              <w:t xml:space="preserve">ESTUDO TÉCNICO PRELIMINAR n.º 013/2025</w:t>
            </w:r>
          </w:p>
        </w:tc>
      </w:tr>
      <w:tr>
        <w:trPr>
          <w:cantSplit w:val="0"/>
          <w:trHeight w:val="774" w:hRule="atLeast"/>
          <w:tblHeader w:val="0"/>
        </w:trPr>
        <w:tc>
          <w:tcPr>
            <w:tcBorders>
              <w:left w:color="000000" w:space="0" w:sz="12" w:val="single"/>
              <w:right w:color="000000" w:space="0" w:sz="12" w:val="single"/>
            </w:tcBorders>
            <w:tcMar>
              <w:top w:w="226.0" w:type="dxa"/>
              <w:left w:w="226.0" w:type="dxa"/>
              <w:bottom w:w="226.0" w:type="dxa"/>
              <w:right w:w="226.0" w:type="dxa"/>
            </w:tcMar>
            <w:vAlign w:val="center"/>
          </w:tcPr>
          <w:p w:rsidR="00000000" w:rsidDel="00000000" w:rsidP="00000000" w:rsidRDefault="00000000" w:rsidRPr="00000000" w14:paraId="00000004">
            <w:pPr>
              <w:spacing w:before="0" w:lineRule="auto"/>
              <w:ind w:right="-6" w:firstLine="570"/>
              <w:rPr/>
            </w:pPr>
            <w:r w:rsidDel="00000000" w:rsidR="00000000" w:rsidRPr="00000000">
              <w:rPr>
                <w:rtl w:val="0"/>
              </w:rPr>
              <w:t xml:space="preserve">Os campos não obrigatórios não devem ser removidos. Caso não sejam preenchidos neste ETP, deve-se justificar a sua ausência, na forma do Art. 18, parágrafo 2º da Lei 14.133/21.</w:t>
            </w:r>
          </w:p>
        </w:tc>
      </w:tr>
      <w:tr>
        <w:trPr>
          <w:cantSplit w:val="0"/>
          <w:trHeight w:val="134" w:hRule="atLeast"/>
          <w:tblHeader w:val="0"/>
        </w:trPr>
        <w:tc>
          <w:tcPr>
            <w:tcBorders>
              <w:left w:color="000000" w:space="0" w:sz="12"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05">
            <w:pPr>
              <w:spacing w:before="0" w:lineRule="auto"/>
              <w:ind w:right="-6" w:firstLine="566"/>
              <w:rPr>
                <w:b w:val="1"/>
                <w:sz w:val="24"/>
                <w:szCs w:val="24"/>
              </w:rPr>
            </w:pPr>
            <w:bookmarkStart w:colFirst="0" w:colLast="0" w:name="_heading=h.qjbwasq5ol0" w:id="0"/>
            <w:bookmarkEnd w:id="0"/>
            <w:r w:rsidDel="00000000" w:rsidR="00000000" w:rsidRPr="00000000">
              <w:rPr>
                <w:b w:val="1"/>
                <w:sz w:val="22"/>
                <w:szCs w:val="22"/>
                <w:u w:val="single"/>
                <w:rtl w:val="0"/>
              </w:rPr>
              <w:t xml:space="preserve">1. DEFINIÇÃO DO OBJETO</w:t>
            </w:r>
            <w:r w:rsidDel="00000000" w:rsidR="00000000" w:rsidRPr="00000000">
              <w:rPr>
                <w:rtl w:val="0"/>
              </w:rPr>
            </w:r>
          </w:p>
        </w:tc>
      </w:tr>
      <w:tr>
        <w:trPr>
          <w:cantSplit w:val="0"/>
          <w:trHeight w:val="22" w:hRule="atLeast"/>
          <w:tblHeader w:val="0"/>
        </w:trPr>
        <w:tc>
          <w:tcPr>
            <w:tcBorders>
              <w:left w:color="000000" w:space="0" w:sz="12" w:val="single"/>
              <w:right w:color="000000" w:space="0" w:sz="12" w:val="single"/>
            </w:tcBorders>
            <w:tcMar>
              <w:top w:w="226.0" w:type="dxa"/>
              <w:left w:w="226.0" w:type="dxa"/>
              <w:bottom w:w="226.0" w:type="dxa"/>
              <w:right w:w="226.0" w:type="dxa"/>
            </w:tcMar>
            <w:vAlign w:val="center"/>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before="0" w:lineRule="auto"/>
              <w:ind w:right="-6" w:firstLine="566"/>
              <w:rPr/>
            </w:pPr>
            <w:r w:rsidDel="00000000" w:rsidR="00000000" w:rsidRPr="00000000">
              <w:rPr>
                <w:rtl w:val="0"/>
              </w:rPr>
              <w:t xml:space="preserve">Contratação do Instituto de Amparo ao Excepcional INAMEX, CNPJ 87.178.760/0001-71, no município de Porto Alegre–RS, para prestação de serviços de acolhimento institucional para o adolescente Gustavo Silva da Silva.</w:t>
            </w:r>
          </w:p>
        </w:tc>
      </w:tr>
      <w:tr>
        <w:trPr>
          <w:cantSplit w:val="0"/>
          <w:trHeight w:val="22" w:hRule="atLeast"/>
          <w:tblHeader w:val="0"/>
        </w:trPr>
        <w:tc>
          <w:tcPr>
            <w:tcBorders>
              <w:left w:color="000000" w:space="0" w:sz="12"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07">
            <w:pPr>
              <w:spacing w:before="0" w:lineRule="auto"/>
              <w:ind w:right="-6" w:firstLine="566"/>
              <w:rPr>
                <w:b w:val="1"/>
              </w:rPr>
            </w:pPr>
            <w:bookmarkStart w:colFirst="0" w:colLast="0" w:name="_heading=h.otic1nqlkgs6" w:id="1"/>
            <w:bookmarkEnd w:id="1"/>
            <w:r w:rsidDel="00000000" w:rsidR="00000000" w:rsidRPr="00000000">
              <w:rPr>
                <w:b w:val="1"/>
                <w:smallCaps w:val="1"/>
                <w:rtl w:val="0"/>
              </w:rPr>
              <w:t xml:space="preserve">1.1. NATUREZA DO OBJETO: </w:t>
            </w:r>
            <w:r w:rsidDel="00000000" w:rsidR="00000000" w:rsidRPr="00000000">
              <w:rPr>
                <w:rtl w:val="0"/>
              </w:rPr>
            </w:r>
          </w:p>
        </w:tc>
      </w:tr>
      <w:tr>
        <w:trPr>
          <w:cantSplit w:val="0"/>
          <w:trHeight w:val="226" w:hRule="atLeast"/>
          <w:tblHeader w:val="0"/>
        </w:trPr>
        <w:tc>
          <w:tcPr>
            <w:tcBorders>
              <w:left w:color="000000" w:space="0" w:sz="12" w:val="single"/>
              <w:right w:color="000000" w:space="0" w:sz="12" w:val="single"/>
            </w:tcBorders>
            <w:tcMar>
              <w:top w:w="226.0" w:type="dxa"/>
              <w:left w:w="226.0" w:type="dxa"/>
              <w:bottom w:w="226.0" w:type="dxa"/>
              <w:right w:w="226.0" w:type="dxa"/>
            </w:tcMar>
            <w:vAlign w:val="cente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before="0" w:lineRule="auto"/>
              <w:ind w:right="-6" w:firstLine="566"/>
              <w:rPr/>
            </w:pPr>
            <w:r w:rsidDel="00000000" w:rsidR="00000000" w:rsidRPr="00000000">
              <w:rPr>
                <w:rtl w:val="0"/>
              </w:rPr>
              <w:t xml:space="preserve">O objeto não se enquadra como obras ou serviços de engenharia, por isso, por definição residual, é enquadrado como serviço comum, conforme art. 6º, inciso XIII da Lei 14.133/2021.</w:t>
            </w:r>
          </w:p>
        </w:tc>
      </w:tr>
      <w:tr>
        <w:trPr>
          <w:cantSplit w:val="0"/>
          <w:trHeight w:val="226" w:hRule="atLeast"/>
          <w:tblHeader w:val="0"/>
        </w:trPr>
        <w:tc>
          <w:tcPr>
            <w:tcBorders>
              <w:left w:color="000000" w:space="0" w:sz="12"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09">
            <w:pPr>
              <w:spacing w:before="0" w:lineRule="auto"/>
              <w:ind w:right="-6" w:firstLine="566"/>
              <w:rPr>
                <w:b w:val="1"/>
              </w:rPr>
            </w:pPr>
            <w:bookmarkStart w:colFirst="0" w:colLast="0" w:name="_heading=h.mzcn2o87k263" w:id="2"/>
            <w:bookmarkEnd w:id="2"/>
            <w:r w:rsidDel="00000000" w:rsidR="00000000" w:rsidRPr="00000000">
              <w:rPr>
                <w:b w:val="1"/>
                <w:smallCaps w:val="1"/>
                <w:rtl w:val="0"/>
              </w:rPr>
              <w:t xml:space="preserve">1.2. BEM OU ARTIGO DE LUXO: </w:t>
            </w:r>
            <w:r w:rsidDel="00000000" w:rsidR="00000000" w:rsidRPr="00000000">
              <w:rPr>
                <w:rtl w:val="0"/>
              </w:rPr>
            </w:r>
          </w:p>
        </w:tc>
      </w:tr>
      <w:tr>
        <w:trPr>
          <w:cantSplit w:val="0"/>
          <w:trHeight w:val="226" w:hRule="atLeast"/>
          <w:tblHeader w:val="0"/>
        </w:trPr>
        <w:tc>
          <w:tcPr>
            <w:tcBorders>
              <w:left w:color="000000" w:space="0" w:sz="12" w:val="single"/>
              <w:right w:color="000000" w:space="0" w:sz="12" w:val="single"/>
            </w:tcBorders>
            <w:tcMar>
              <w:top w:w="226.0" w:type="dxa"/>
              <w:left w:w="226.0" w:type="dxa"/>
              <w:bottom w:w="226.0" w:type="dxa"/>
              <w:right w:w="226.0" w:type="dxa"/>
            </w:tcMar>
            <w:vAlign w:val="cente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before="0" w:lineRule="auto"/>
              <w:ind w:right="-6" w:firstLine="566"/>
              <w:rPr/>
            </w:pPr>
            <w:r w:rsidDel="00000000" w:rsidR="00000000" w:rsidRPr="00000000">
              <w:rPr>
                <w:rtl w:val="0"/>
              </w:rPr>
              <w:t xml:space="preserve">O objeto dessa contratação não se enquadra como sendo de bem de luxo, conforme Decreto Municipal n.º 5.238/2022.</w:t>
            </w:r>
          </w:p>
        </w:tc>
      </w:tr>
      <w:tr>
        <w:trPr>
          <w:cantSplit w:val="0"/>
          <w:trHeight w:val="226" w:hRule="atLeast"/>
          <w:tblHeader w:val="0"/>
        </w:trPr>
        <w:tc>
          <w:tcPr>
            <w:tcBorders>
              <w:left w:color="000000" w:space="0" w:sz="12"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0B">
            <w:pPr>
              <w:spacing w:before="0" w:lineRule="auto"/>
              <w:ind w:right="-6" w:firstLine="566"/>
              <w:rPr>
                <w:b w:val="1"/>
              </w:rPr>
            </w:pPr>
            <w:bookmarkStart w:colFirst="0" w:colLast="0" w:name="_heading=h.2xu3fz6c1qam" w:id="3"/>
            <w:bookmarkEnd w:id="3"/>
            <w:r w:rsidDel="00000000" w:rsidR="00000000" w:rsidRPr="00000000">
              <w:rPr>
                <w:b w:val="1"/>
                <w:smallCaps w:val="1"/>
                <w:rtl w:val="0"/>
              </w:rPr>
              <w:t xml:space="preserve">1.3. ORIGEM DA DOTAÇÃO ORÇAMENTÁRIA: Livre</w:t>
            </w:r>
            <w:r w:rsidDel="00000000" w:rsidR="00000000" w:rsidRPr="00000000">
              <w:rPr>
                <w:rtl w:val="0"/>
              </w:rPr>
            </w:r>
          </w:p>
        </w:tc>
      </w:tr>
      <w:tr>
        <w:trPr>
          <w:cantSplit w:val="0"/>
          <w:trHeight w:val="226" w:hRule="atLeast"/>
          <w:tblHeader w:val="0"/>
        </w:trPr>
        <w:tc>
          <w:tcPr>
            <w:tcBorders>
              <w:left w:color="000000" w:space="0" w:sz="12" w:val="single"/>
              <w:bottom w:color="000000" w:space="0" w:sz="4" w:val="single"/>
              <w:right w:color="000000" w:space="0" w:sz="12" w:val="single"/>
            </w:tcBorders>
            <w:tcMar>
              <w:top w:w="226.0" w:type="dxa"/>
              <w:left w:w="226.0" w:type="dxa"/>
              <w:bottom w:w="226.0" w:type="dxa"/>
              <w:right w:w="226.0" w:type="dxa"/>
            </w:tcMar>
            <w:vAlign w:val="center"/>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before="0" w:lineRule="auto"/>
              <w:ind w:right="-6" w:firstLine="566"/>
              <w:rPr/>
            </w:pPr>
            <w:r w:rsidDel="00000000" w:rsidR="00000000" w:rsidRPr="00000000">
              <w:rPr>
                <w:rtl w:val="0"/>
              </w:rPr>
              <w:t xml:space="preserve">A dotação será informada no termo de referência.</w:t>
            </w:r>
          </w:p>
        </w:tc>
      </w:tr>
      <w:tr>
        <w:trPr>
          <w:cantSplit w:val="0"/>
          <w:trHeight w:val="560" w:hRule="atLeast"/>
          <w:tblHeader w:val="0"/>
        </w:trPr>
        <w:tc>
          <w:tcPr>
            <w:tcBorders>
              <w:left w:color="000000" w:space="0" w:sz="12" w:val="single"/>
              <w:bottom w:color="000000" w:space="0" w:sz="4"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0D">
            <w:pPr>
              <w:keepNext w:val="1"/>
              <w:keepLines w:val="1"/>
              <w:rPr>
                <w:b w:val="1"/>
                <w:sz w:val="24"/>
                <w:szCs w:val="24"/>
              </w:rPr>
            </w:pPr>
            <w:bookmarkStart w:colFirst="0" w:colLast="0" w:name="_heading=h.bzqcrdcucyfs" w:id="4"/>
            <w:bookmarkEnd w:id="4"/>
            <w:r w:rsidDel="00000000" w:rsidR="00000000" w:rsidRPr="00000000">
              <w:rPr>
                <w:b w:val="1"/>
                <w:smallCaps w:val="1"/>
                <w:sz w:val="21"/>
                <w:szCs w:val="21"/>
                <w:rtl w:val="0"/>
              </w:rPr>
              <w:t xml:space="preserve">1.4 Transferência voluntária de recursos da união – siconv:</w:t>
            </w:r>
            <w:r w:rsidDel="00000000" w:rsidR="00000000" w:rsidRPr="00000000">
              <w:rPr>
                <w:rtl w:val="0"/>
              </w:rPr>
            </w:r>
          </w:p>
        </w:tc>
      </w:tr>
      <w:tr>
        <w:trPr>
          <w:cantSplit w:val="0"/>
          <w:trHeight w:val="22" w:hRule="atLeast"/>
          <w:tblHeader w:val="0"/>
        </w:trPr>
        <w:tc>
          <w:tcPr>
            <w:tcBorders>
              <w:left w:color="000000" w:space="0" w:sz="12" w:val="single"/>
              <w:bottom w:color="000000" w:space="0" w:sz="4" w:val="single"/>
              <w:right w:color="000000" w:space="0" w:sz="12" w:val="single"/>
            </w:tcBorders>
            <w:shd w:fill="ffffff" w:val="clear"/>
            <w:tcMar>
              <w:top w:w="226.0" w:type="dxa"/>
              <w:left w:w="226.0" w:type="dxa"/>
              <w:bottom w:w="226.0" w:type="dxa"/>
              <w:right w:w="226.0" w:type="dxa"/>
            </w:tcMar>
            <w:vAlign w:val="center"/>
          </w:tcPr>
          <w:p w:rsidR="00000000" w:rsidDel="00000000" w:rsidP="00000000" w:rsidRDefault="00000000" w:rsidRPr="00000000" w14:paraId="0000000E">
            <w:pPr>
              <w:spacing w:before="0" w:lineRule="auto"/>
              <w:rPr>
                <w:b w:val="1"/>
                <w:smallCaps w:val="1"/>
                <w:sz w:val="21"/>
                <w:szCs w:val="21"/>
              </w:rPr>
            </w:pPr>
            <w:bookmarkStart w:colFirst="0" w:colLast="0" w:name="_heading=h.9w99wdods6wk" w:id="5"/>
            <w:bookmarkEnd w:id="5"/>
            <w:r w:rsidDel="00000000" w:rsidR="00000000" w:rsidRPr="00000000">
              <w:rPr>
                <w:rtl w:val="0"/>
              </w:rPr>
              <w:t xml:space="preserve">Não.</w:t>
            </w:r>
            <w:r w:rsidDel="00000000" w:rsidR="00000000" w:rsidRPr="00000000">
              <w:rPr>
                <w:rtl w:val="0"/>
              </w:rPr>
            </w:r>
          </w:p>
        </w:tc>
      </w:tr>
      <w:tr>
        <w:trPr>
          <w:cantSplit w:val="0"/>
          <w:trHeight w:val="450" w:hRule="atLeast"/>
          <w:tblHeader w:val="0"/>
        </w:trPr>
        <w:tc>
          <w:tcPr>
            <w:tcBorders>
              <w:top w:color="000000" w:space="0" w:sz="4" w:val="single"/>
              <w:left w:color="000000" w:space="0" w:sz="12"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0F">
            <w:pPr>
              <w:spacing w:before="0" w:line="276" w:lineRule="auto"/>
              <w:rPr>
                <w:b w:val="1"/>
                <w:sz w:val="24"/>
                <w:szCs w:val="24"/>
              </w:rPr>
            </w:pPr>
            <w:bookmarkStart w:colFirst="0" w:colLast="0" w:name="_heading=h.z2qlrsf5g2nw" w:id="6"/>
            <w:bookmarkEnd w:id="6"/>
            <w:r w:rsidDel="00000000" w:rsidR="00000000" w:rsidRPr="00000000">
              <w:rPr>
                <w:b w:val="1"/>
                <w:rtl w:val="0"/>
              </w:rPr>
              <w:t xml:space="preserve">1.4.1. Tipo de Instrumento:</w:t>
            </w:r>
            <w:r w:rsidDel="00000000" w:rsidR="00000000" w:rsidRPr="00000000">
              <w:rPr>
                <w:rtl w:val="0"/>
              </w:rPr>
            </w:r>
          </w:p>
        </w:tc>
      </w:tr>
      <w:tr>
        <w:trPr>
          <w:cantSplit w:val="0"/>
          <w:trHeight w:val="22" w:hRule="atLeast"/>
          <w:tblHeader w:val="0"/>
        </w:trPr>
        <w:tc>
          <w:tcPr>
            <w:tcBorders>
              <w:top w:color="000000" w:space="0" w:sz="4" w:val="single"/>
              <w:left w:color="000000" w:space="0" w:sz="12" w:val="single"/>
              <w:right w:color="000000" w:space="0" w:sz="12" w:val="single"/>
            </w:tcBorders>
            <w:tcMar>
              <w:top w:w="226.0" w:type="dxa"/>
              <w:left w:w="226.0" w:type="dxa"/>
              <w:bottom w:w="226.0" w:type="dxa"/>
              <w:right w:w="226.0" w:type="dxa"/>
            </w:tcMar>
            <w:vAlign w:val="center"/>
          </w:tcPr>
          <w:p w:rsidR="00000000" w:rsidDel="00000000" w:rsidP="00000000" w:rsidRDefault="00000000" w:rsidRPr="00000000" w14:paraId="00000010">
            <w:pPr>
              <w:rPr>
                <w:sz w:val="24"/>
                <w:szCs w:val="24"/>
              </w:rPr>
            </w:pPr>
            <w:r w:rsidDel="00000000" w:rsidR="00000000" w:rsidRPr="00000000">
              <w:rPr>
                <w:rtl w:val="0"/>
              </w:rPr>
              <w:t xml:space="preserve">Não se aplica.</w:t>
            </w:r>
            <w:r w:rsidDel="00000000" w:rsidR="00000000" w:rsidRPr="00000000">
              <w:rPr>
                <w:rtl w:val="0"/>
              </w:rPr>
            </w:r>
          </w:p>
        </w:tc>
      </w:tr>
      <w:tr>
        <w:trPr>
          <w:cantSplit w:val="0"/>
          <w:trHeight w:val="92" w:hRule="atLeast"/>
          <w:tblHeader w:val="0"/>
        </w:trPr>
        <w:tc>
          <w:tcPr>
            <w:tcBorders>
              <w:top w:color="000000" w:space="0" w:sz="4" w:val="single"/>
              <w:left w:color="000000" w:space="0" w:sz="12"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11">
            <w:pPr>
              <w:rPr>
                <w:b w:val="1"/>
                <w:sz w:val="24"/>
                <w:szCs w:val="24"/>
              </w:rPr>
            </w:pPr>
            <w:bookmarkStart w:colFirst="0" w:colLast="0" w:name="_heading=h.npm6au97vzec" w:id="7"/>
            <w:bookmarkEnd w:id="7"/>
            <w:r w:rsidDel="00000000" w:rsidR="00000000" w:rsidRPr="00000000">
              <w:rPr>
                <w:b w:val="1"/>
                <w:rtl w:val="0"/>
              </w:rPr>
              <w:t xml:space="preserve">1.4.1.1 Recurso financeiro:</w:t>
            </w:r>
            <w:r w:rsidDel="00000000" w:rsidR="00000000" w:rsidRPr="00000000">
              <w:rPr>
                <w:rtl w:val="0"/>
              </w:rPr>
            </w:r>
          </w:p>
        </w:tc>
      </w:tr>
      <w:tr>
        <w:trPr>
          <w:cantSplit w:val="0"/>
          <w:trHeight w:val="78" w:hRule="atLeast"/>
          <w:tblHeader w:val="0"/>
        </w:trPr>
        <w:tc>
          <w:tcPr>
            <w:tcBorders>
              <w:top w:color="000000" w:space="0" w:sz="4" w:val="single"/>
              <w:left w:color="000000" w:space="0" w:sz="12" w:val="single"/>
              <w:right w:color="000000" w:space="0" w:sz="12" w:val="single"/>
            </w:tcBorders>
            <w:tcMar>
              <w:top w:w="226.0" w:type="dxa"/>
              <w:left w:w="226.0" w:type="dxa"/>
              <w:bottom w:w="226.0" w:type="dxa"/>
              <w:right w:w="226.0" w:type="dxa"/>
            </w:tcMar>
            <w:vAlign w:val="center"/>
          </w:tcPr>
          <w:p w:rsidR="00000000" w:rsidDel="00000000" w:rsidP="00000000" w:rsidRDefault="00000000" w:rsidRPr="00000000" w14:paraId="00000012">
            <w:pPr>
              <w:spacing w:after="80" w:line="276" w:lineRule="auto"/>
              <w:rPr>
                <w:sz w:val="24"/>
                <w:szCs w:val="24"/>
              </w:rPr>
            </w:pPr>
            <w:bookmarkStart w:colFirst="0" w:colLast="0" w:name="_heading=h.oegaarqm68qn" w:id="8"/>
            <w:bookmarkEnd w:id="8"/>
            <w:r w:rsidDel="00000000" w:rsidR="00000000" w:rsidRPr="00000000">
              <w:rPr>
                <w:rtl w:val="0"/>
              </w:rPr>
              <w:t xml:space="preserve">Não se aplica.</w:t>
            </w:r>
            <w:r w:rsidDel="00000000" w:rsidR="00000000" w:rsidRPr="00000000">
              <w:rPr>
                <w:rtl w:val="0"/>
              </w:rPr>
            </w:r>
          </w:p>
        </w:tc>
      </w:tr>
      <w:tr>
        <w:trPr>
          <w:cantSplit w:val="0"/>
          <w:trHeight w:val="226" w:hRule="atLeast"/>
          <w:tblHeader w:val="0"/>
        </w:trPr>
        <w:tc>
          <w:tcPr>
            <w:tcBorders>
              <w:top w:color="000000" w:space="0" w:sz="4" w:val="single"/>
              <w:left w:color="000000" w:space="0" w:sz="12"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13">
            <w:pPr>
              <w:keepNext w:val="1"/>
              <w:keepLines w:val="1"/>
              <w:rPr>
                <w:b w:val="1"/>
                <w:sz w:val="24"/>
                <w:szCs w:val="24"/>
              </w:rPr>
            </w:pPr>
            <w:r w:rsidDel="00000000" w:rsidR="00000000" w:rsidRPr="00000000">
              <w:rPr>
                <w:b w:val="1"/>
                <w:rtl w:val="0"/>
              </w:rPr>
              <w:t xml:space="preserve">1.4.1.1.1 Número do instrumento/Ano:</w:t>
            </w:r>
            <w:r w:rsidDel="00000000" w:rsidR="00000000" w:rsidRPr="00000000">
              <w:rPr>
                <w:rtl w:val="0"/>
              </w:rPr>
            </w:r>
          </w:p>
        </w:tc>
      </w:tr>
      <w:tr>
        <w:trPr>
          <w:cantSplit w:val="0"/>
          <w:trHeight w:val="70" w:hRule="atLeast"/>
          <w:tblHeader w:val="0"/>
        </w:trPr>
        <w:tc>
          <w:tcPr>
            <w:tcBorders>
              <w:top w:color="000000" w:space="0" w:sz="4" w:val="single"/>
              <w:left w:color="000000" w:space="0" w:sz="12" w:val="single"/>
              <w:right w:color="000000" w:space="0" w:sz="12" w:val="single"/>
            </w:tcBorders>
            <w:tcMar>
              <w:top w:w="226.0" w:type="dxa"/>
              <w:left w:w="226.0" w:type="dxa"/>
              <w:bottom w:w="226.0" w:type="dxa"/>
              <w:right w:w="226.0" w:type="dxa"/>
            </w:tcMar>
            <w:vAlign w:val="center"/>
          </w:tcPr>
          <w:p w:rsidR="00000000" w:rsidDel="00000000" w:rsidP="00000000" w:rsidRDefault="00000000" w:rsidRPr="00000000" w14:paraId="00000014">
            <w:pPr>
              <w:rPr>
                <w:sz w:val="24"/>
                <w:szCs w:val="24"/>
              </w:rPr>
            </w:pPr>
            <w:r w:rsidDel="00000000" w:rsidR="00000000" w:rsidRPr="00000000">
              <w:rPr>
                <w:rtl w:val="0"/>
              </w:rPr>
              <w:t xml:space="preserve">Não se aplica.</w:t>
            </w:r>
            <w:r w:rsidDel="00000000" w:rsidR="00000000" w:rsidRPr="00000000">
              <w:rPr>
                <w:rtl w:val="0"/>
              </w:rPr>
            </w:r>
          </w:p>
        </w:tc>
      </w:tr>
      <w:tr>
        <w:trPr>
          <w:cantSplit w:val="0"/>
          <w:trHeight w:val="226" w:hRule="atLeast"/>
          <w:tblHeader w:val="0"/>
        </w:trPr>
        <w:tc>
          <w:tcPr>
            <w:tcBorders>
              <w:left w:color="000000" w:space="0" w:sz="12"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15">
            <w:pPr>
              <w:spacing w:before="0" w:lineRule="auto"/>
              <w:ind w:right="-6" w:firstLine="566"/>
              <w:rPr>
                <w:b w:val="1"/>
                <w:sz w:val="24"/>
                <w:szCs w:val="24"/>
              </w:rPr>
            </w:pPr>
            <w:r w:rsidDel="00000000" w:rsidR="00000000" w:rsidRPr="00000000">
              <w:rPr>
                <w:b w:val="1"/>
                <w:sz w:val="22"/>
                <w:szCs w:val="22"/>
                <w:u w:val="single"/>
                <w:rtl w:val="0"/>
              </w:rPr>
              <w:t xml:space="preserve">2. NECESSIDADE DA CONTRATAÇÃO</w:t>
            </w:r>
            <w:r w:rsidDel="00000000" w:rsidR="00000000" w:rsidRPr="00000000">
              <w:rPr>
                <w:rtl w:val="0"/>
              </w:rPr>
            </w:r>
          </w:p>
        </w:tc>
      </w:tr>
      <w:tr>
        <w:trPr>
          <w:cantSplit w:val="0"/>
          <w:trHeight w:val="226" w:hRule="atLeast"/>
          <w:tblHeader w:val="0"/>
        </w:trPr>
        <w:tc>
          <w:tcPr>
            <w:tcBorders>
              <w:left w:color="000000" w:space="0" w:sz="12" w:val="single"/>
              <w:right w:color="000000" w:space="0" w:sz="12" w:val="single"/>
            </w:tcBorders>
            <w:tcMar>
              <w:top w:w="226.0" w:type="dxa"/>
              <w:left w:w="226.0" w:type="dxa"/>
              <w:bottom w:w="226.0" w:type="dxa"/>
              <w:right w:w="226.0" w:type="dxa"/>
            </w:tcMar>
            <w:vAlign w:val="center"/>
          </w:tcPr>
          <w:p w:rsidR="00000000" w:rsidDel="00000000" w:rsidP="00000000" w:rsidRDefault="00000000" w:rsidRPr="00000000" w14:paraId="00000016">
            <w:pPr>
              <w:spacing w:after="80" w:before="0" w:lineRule="auto"/>
              <w:ind w:left="100" w:firstLine="620"/>
              <w:jc w:val="left"/>
              <w:rPr/>
            </w:pPr>
            <w:r w:rsidDel="00000000" w:rsidR="00000000" w:rsidRPr="00000000">
              <w:rPr>
                <w:rtl w:val="0"/>
              </w:rPr>
              <w:t xml:space="preserve">A compra da vaga para Gustavo Silva da Silva no Instituto de Amparo ao Excepcional - INAMEX é justificada pela necessidade de um cuidado integral e especializado, considerando suas particularidades de desenvolvimento e os diagnósticos apresentados. Gustavo se encontra em situação de acolhimento institucional desde 2022, necessitando de acompanhamento constante devido a seu quadro comportamental e condições de saúde mental, que incluem transtorno de humor afetivo, distúrbio comportamental grave com agressividade persistente e esquizofrenia paranoide (CID 10: F20.0).</w:t>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before="0" w:lineRule="auto"/>
              <w:ind w:right="-6" w:firstLine="566"/>
              <w:rPr/>
            </w:pPr>
            <w:r w:rsidDel="00000000" w:rsidR="00000000" w:rsidRPr="00000000">
              <w:rPr>
                <w:rtl w:val="0"/>
              </w:rPr>
              <w:t xml:space="preserve">A INAMEX se tornou o ambiente ideal para Gustavo, que já se adaptou à rotina e aos cuidados da instituição. A equipe multidisciplinar, composta por assistentes sociais, psicólogos, médicos e terapeutas, oferece um suporte completo para o seu desenvolvimento. A permanência de Gustavo na INAMEX é fundamental para sua autonomia, superação de traumas e bem-estar, considerando sua história de negligência e vulnerabilidade social. Relatos da equipe indicam melhorias significativas em sua convivência e bem-estar emocional. A compra da vaga garante a continuidade desse cuidado essencial.</w:t>
            </w:r>
          </w:p>
        </w:tc>
      </w:tr>
      <w:tr>
        <w:trPr>
          <w:cantSplit w:val="0"/>
          <w:trHeight w:val="226" w:hRule="atLeast"/>
          <w:tblHeader w:val="0"/>
        </w:trPr>
        <w:tc>
          <w:tcPr>
            <w:tcBorders>
              <w:left w:color="000000" w:space="0" w:sz="12" w:val="single"/>
              <w:right w:color="000000" w:space="0" w:sz="12" w:val="single"/>
            </w:tcBorders>
            <w:shd w:fill="b7b7b7" w:val="clear"/>
            <w:tcMar>
              <w:top w:w="226.0" w:type="dxa"/>
              <w:left w:w="226.0" w:type="dxa"/>
              <w:bottom w:w="226.0" w:type="dxa"/>
              <w:right w:w="226.0" w:type="dxa"/>
            </w:tcMar>
            <w:vAlign w:val="center"/>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before="0" w:lineRule="auto"/>
              <w:ind w:right="-6" w:firstLine="566"/>
              <w:rPr/>
            </w:pPr>
            <w:r w:rsidDel="00000000" w:rsidR="00000000" w:rsidRPr="00000000">
              <w:rPr>
                <w:b w:val="1"/>
                <w:smallCaps w:val="1"/>
                <w:rtl w:val="0"/>
              </w:rPr>
              <w:t xml:space="preserve">2.1. Dispensa em razão de Emergência: Não</w:t>
            </w:r>
            <w:r w:rsidDel="00000000" w:rsidR="00000000" w:rsidRPr="00000000">
              <w:rPr>
                <w:rtl w:val="0"/>
              </w:rPr>
            </w:r>
          </w:p>
        </w:tc>
      </w:tr>
      <w:tr>
        <w:trPr>
          <w:cantSplit w:val="0"/>
          <w:trHeight w:val="226" w:hRule="atLeast"/>
          <w:tblHeader w:val="0"/>
        </w:trPr>
        <w:tc>
          <w:tcPr>
            <w:tcBorders>
              <w:left w:color="000000" w:space="0" w:sz="12" w:val="single"/>
              <w:right w:color="000000" w:space="0" w:sz="12" w:val="single"/>
            </w:tcBorders>
            <w:tcMar>
              <w:top w:w="226.0" w:type="dxa"/>
              <w:left w:w="226.0" w:type="dxa"/>
              <w:bottom w:w="226.0" w:type="dxa"/>
              <w:right w:w="226.0" w:type="dxa"/>
            </w:tcMar>
            <w:vAlign w:val="center"/>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before="0" w:lineRule="auto"/>
              <w:ind w:right="-6" w:firstLine="566"/>
              <w:rPr>
                <w:smallCaps w:val="1"/>
              </w:rPr>
            </w:pPr>
            <w:r w:rsidDel="00000000" w:rsidR="00000000" w:rsidRPr="00000000">
              <w:rPr>
                <w:rtl w:val="0"/>
              </w:rPr>
              <w:t xml:space="preserve">Não será por dispensa em razão da emergência.</w:t>
            </w:r>
            <w:r w:rsidDel="00000000" w:rsidR="00000000" w:rsidRPr="00000000">
              <w:rPr>
                <w:rtl w:val="0"/>
              </w:rPr>
            </w:r>
          </w:p>
        </w:tc>
      </w:tr>
      <w:tr>
        <w:trPr>
          <w:cantSplit w:val="0"/>
          <w:trHeight w:val="226" w:hRule="atLeast"/>
          <w:tblHeader w:val="0"/>
        </w:trPr>
        <w:tc>
          <w:tcPr>
            <w:tcBorders>
              <w:left w:color="000000" w:space="0" w:sz="12"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1A">
            <w:pPr>
              <w:spacing w:before="0" w:lineRule="auto"/>
              <w:ind w:right="-6" w:firstLine="566"/>
              <w:rPr>
                <w:b w:val="1"/>
                <w:sz w:val="24"/>
                <w:szCs w:val="24"/>
              </w:rPr>
            </w:pPr>
            <w:r w:rsidDel="00000000" w:rsidR="00000000" w:rsidRPr="00000000">
              <w:rPr>
                <w:b w:val="1"/>
                <w:sz w:val="22"/>
                <w:szCs w:val="22"/>
                <w:u w:val="single"/>
                <w:rtl w:val="0"/>
              </w:rPr>
              <w:t xml:space="preserve">3. PREVISÃO NO PLANO ANUAL DE CONTRATAÇÕES</w:t>
            </w:r>
            <w:r w:rsidDel="00000000" w:rsidR="00000000" w:rsidRPr="00000000">
              <w:rPr>
                <w:rtl w:val="0"/>
              </w:rPr>
            </w:r>
          </w:p>
        </w:tc>
      </w:tr>
      <w:tr>
        <w:trPr>
          <w:cantSplit w:val="0"/>
          <w:trHeight w:val="268" w:hRule="atLeast"/>
          <w:tblHeader w:val="0"/>
        </w:trPr>
        <w:tc>
          <w:tcPr>
            <w:tcBorders>
              <w:left w:color="000000" w:space="0" w:sz="12" w:val="single"/>
              <w:right w:color="000000" w:space="0" w:sz="12" w:val="single"/>
            </w:tcBorders>
            <w:tcMar>
              <w:top w:w="226.0" w:type="dxa"/>
              <w:left w:w="226.0" w:type="dxa"/>
              <w:bottom w:w="226.0" w:type="dxa"/>
              <w:right w:w="226.0" w:type="dxa"/>
            </w:tcMar>
            <w:vAlign w:val="center"/>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before="0" w:lineRule="auto"/>
              <w:ind w:right="-6" w:firstLine="566"/>
              <w:rPr/>
            </w:pPr>
            <w:r w:rsidDel="00000000" w:rsidR="00000000" w:rsidRPr="00000000">
              <w:rPr>
                <w:rtl w:val="0"/>
              </w:rPr>
              <w:t xml:space="preserve">O Plano Anual de Contratações ainda não foi implantado pelo Município.</w:t>
            </w:r>
          </w:p>
        </w:tc>
      </w:tr>
      <w:tr>
        <w:trPr>
          <w:cantSplit w:val="0"/>
          <w:trHeight w:val="226" w:hRule="atLeast"/>
          <w:tblHeader w:val="0"/>
        </w:trPr>
        <w:tc>
          <w:tcPr>
            <w:tcBorders>
              <w:left w:color="000000" w:space="0" w:sz="12"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1C">
            <w:pPr>
              <w:spacing w:before="0" w:lineRule="auto"/>
              <w:ind w:right="-6" w:firstLine="566"/>
              <w:rPr>
                <w:b w:val="1"/>
                <w:sz w:val="22"/>
                <w:szCs w:val="22"/>
                <w:u w:val="single"/>
              </w:rPr>
            </w:pPr>
            <w:r w:rsidDel="00000000" w:rsidR="00000000" w:rsidRPr="00000000">
              <w:rPr>
                <w:b w:val="1"/>
                <w:sz w:val="22"/>
                <w:szCs w:val="22"/>
                <w:u w:val="single"/>
                <w:rtl w:val="0"/>
              </w:rPr>
              <w:t xml:space="preserve">4. QUANTITATIVOS E VALORES TOTAIS E UNITÁRIOS</w:t>
            </w:r>
          </w:p>
        </w:tc>
      </w:tr>
      <w:tr>
        <w:trPr>
          <w:cantSplit w:val="0"/>
          <w:trHeight w:val="226" w:hRule="atLeast"/>
          <w:tblHeader w:val="0"/>
        </w:trPr>
        <w:tc>
          <w:tcPr>
            <w:tcBorders>
              <w:left w:color="000000" w:space="0" w:sz="12" w:val="single"/>
              <w:right w:color="000000" w:space="0" w:sz="12" w:val="single"/>
            </w:tcBorders>
            <w:tcMar>
              <w:top w:w="226.0" w:type="dxa"/>
              <w:left w:w="226.0" w:type="dxa"/>
              <w:bottom w:w="226.0" w:type="dxa"/>
              <w:right w:w="226.0" w:type="dxa"/>
            </w:tcMar>
            <w:vAlign w:val="center"/>
          </w:tcPr>
          <w:p w:rsidR="00000000" w:rsidDel="00000000" w:rsidP="00000000" w:rsidRDefault="00000000" w:rsidRPr="00000000" w14:paraId="0000001D">
            <w:pPr>
              <w:spacing w:before="0" w:lineRule="auto"/>
              <w:ind w:right="-6" w:firstLine="0"/>
              <w:rPr>
                <w:sz w:val="2"/>
                <w:szCs w:val="2"/>
              </w:rPr>
            </w:pPr>
            <w:r w:rsidDel="00000000" w:rsidR="00000000" w:rsidRPr="00000000">
              <w:rPr>
                <w:rtl w:val="0"/>
              </w:rPr>
            </w:r>
          </w:p>
          <w:tbl>
            <w:tblPr>
              <w:tblStyle w:val="Table2"/>
              <w:tblW w:w="924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25"/>
              <w:gridCol w:w="3916"/>
              <w:gridCol w:w="975"/>
              <w:gridCol w:w="526"/>
              <w:gridCol w:w="625"/>
              <w:gridCol w:w="1189"/>
              <w:gridCol w:w="1389"/>
              <w:tblGridChange w:id="0">
                <w:tblGrid>
                  <w:gridCol w:w="625"/>
                  <w:gridCol w:w="3916"/>
                  <w:gridCol w:w="975"/>
                  <w:gridCol w:w="526"/>
                  <w:gridCol w:w="625"/>
                  <w:gridCol w:w="1189"/>
                  <w:gridCol w:w="1389"/>
                </w:tblGrid>
              </w:tblGridChange>
            </w:tblGrid>
            <w:tr>
              <w:trPr>
                <w:cantSplit w:val="0"/>
                <w:trHeight w:val="566" w:hRule="atLeast"/>
                <w:tblHeader w:val="0"/>
              </w:trPr>
              <w:tc>
                <w:tcPr>
                  <w:tcBorders>
                    <w:top w:color="000000" w:space="0" w:sz="12" w:val="single"/>
                    <w:left w:color="000000" w:space="0" w:sz="12" w:val="single"/>
                  </w:tcBorders>
                  <w:vAlign w:val="center"/>
                </w:tcPr>
                <w:p w:rsidR="00000000" w:rsidDel="00000000" w:rsidP="00000000" w:rsidRDefault="00000000" w:rsidRPr="00000000" w14:paraId="0000001E">
                  <w:pPr>
                    <w:spacing w:before="0" w:lineRule="auto"/>
                    <w:ind w:left="-120" w:right="-135" w:hanging="20"/>
                    <w:jc w:val="center"/>
                    <w:rPr>
                      <w:b w:val="1"/>
                    </w:rPr>
                  </w:pPr>
                  <w:r w:rsidDel="00000000" w:rsidR="00000000" w:rsidRPr="00000000">
                    <w:rPr>
                      <w:b w:val="1"/>
                      <w:rtl w:val="0"/>
                    </w:rPr>
                    <w:t xml:space="preserve">ITEM</w:t>
                  </w:r>
                </w:p>
              </w:tc>
              <w:tc>
                <w:tcPr>
                  <w:tcBorders>
                    <w:top w:color="000000" w:space="0" w:sz="12" w:val="single"/>
                  </w:tcBorders>
                  <w:vAlign w:val="center"/>
                </w:tcPr>
                <w:p w:rsidR="00000000" w:rsidDel="00000000" w:rsidP="00000000" w:rsidRDefault="00000000" w:rsidRPr="00000000" w14:paraId="0000001F">
                  <w:pPr>
                    <w:spacing w:before="0" w:lineRule="auto"/>
                    <w:ind w:left="-120" w:right="-135" w:hanging="20"/>
                    <w:jc w:val="center"/>
                    <w:rPr>
                      <w:b w:val="1"/>
                    </w:rPr>
                  </w:pPr>
                  <w:r w:rsidDel="00000000" w:rsidR="00000000" w:rsidRPr="00000000">
                    <w:rPr>
                      <w:b w:val="1"/>
                      <w:rtl w:val="0"/>
                    </w:rPr>
                    <w:t xml:space="preserve">DESCRIÇÃO</w:t>
                  </w:r>
                </w:p>
              </w:tc>
              <w:tc>
                <w:tcPr>
                  <w:tcBorders>
                    <w:top w:color="000000" w:space="0" w:sz="12" w:val="single"/>
                  </w:tcBorders>
                  <w:vAlign w:val="center"/>
                </w:tcPr>
                <w:p w:rsidR="00000000" w:rsidDel="00000000" w:rsidP="00000000" w:rsidRDefault="00000000" w:rsidRPr="00000000" w14:paraId="00000020">
                  <w:pPr>
                    <w:spacing w:before="0" w:lineRule="auto"/>
                    <w:ind w:left="-120" w:right="-135" w:hanging="15"/>
                    <w:jc w:val="center"/>
                    <w:rPr>
                      <w:b w:val="1"/>
                    </w:rPr>
                  </w:pPr>
                  <w:r w:rsidDel="00000000" w:rsidR="00000000" w:rsidRPr="00000000">
                    <w:rPr>
                      <w:b w:val="1"/>
                      <w:rtl w:val="0"/>
                    </w:rPr>
                    <w:t xml:space="preserve">CATSER</w:t>
                  </w:r>
                </w:p>
              </w:tc>
              <w:tc>
                <w:tcPr>
                  <w:tcBorders>
                    <w:top w:color="000000" w:space="0" w:sz="12" w:val="single"/>
                  </w:tcBorders>
                  <w:vAlign w:val="center"/>
                </w:tcPr>
                <w:p w:rsidR="00000000" w:rsidDel="00000000" w:rsidP="00000000" w:rsidRDefault="00000000" w:rsidRPr="00000000" w14:paraId="00000021">
                  <w:pPr>
                    <w:spacing w:before="0" w:lineRule="auto"/>
                    <w:ind w:left="-120" w:right="-135" w:hanging="20"/>
                    <w:jc w:val="center"/>
                    <w:rPr>
                      <w:b w:val="1"/>
                    </w:rPr>
                  </w:pPr>
                  <w:r w:rsidDel="00000000" w:rsidR="00000000" w:rsidRPr="00000000">
                    <w:rPr>
                      <w:b w:val="1"/>
                      <w:rtl w:val="0"/>
                    </w:rPr>
                    <w:t xml:space="preserve">UN.</w:t>
                  </w:r>
                </w:p>
              </w:tc>
              <w:tc>
                <w:tcPr>
                  <w:tcBorders>
                    <w:top w:color="000000" w:space="0" w:sz="12" w:val="single"/>
                  </w:tcBorders>
                  <w:vAlign w:val="center"/>
                </w:tcPr>
                <w:p w:rsidR="00000000" w:rsidDel="00000000" w:rsidP="00000000" w:rsidRDefault="00000000" w:rsidRPr="00000000" w14:paraId="00000022">
                  <w:pPr>
                    <w:spacing w:before="0" w:lineRule="auto"/>
                    <w:ind w:left="-120" w:right="-135" w:hanging="20"/>
                    <w:jc w:val="center"/>
                    <w:rPr>
                      <w:b w:val="1"/>
                    </w:rPr>
                  </w:pPr>
                  <w:r w:rsidDel="00000000" w:rsidR="00000000" w:rsidRPr="00000000">
                    <w:rPr>
                      <w:b w:val="1"/>
                      <w:rtl w:val="0"/>
                    </w:rPr>
                    <w:t xml:space="preserve">QTD.</w:t>
                  </w:r>
                </w:p>
              </w:tc>
              <w:tc>
                <w:tcPr>
                  <w:tcBorders>
                    <w:top w:color="000000" w:space="0" w:sz="12" w:val="single"/>
                  </w:tcBorders>
                  <w:vAlign w:val="center"/>
                </w:tcPr>
                <w:p w:rsidR="00000000" w:rsidDel="00000000" w:rsidP="00000000" w:rsidRDefault="00000000" w:rsidRPr="00000000" w14:paraId="00000023">
                  <w:pPr>
                    <w:spacing w:before="0" w:lineRule="auto"/>
                    <w:ind w:left="-120" w:right="-135" w:hanging="20"/>
                    <w:jc w:val="center"/>
                    <w:rPr>
                      <w:b w:val="1"/>
                    </w:rPr>
                  </w:pPr>
                  <w:r w:rsidDel="00000000" w:rsidR="00000000" w:rsidRPr="00000000">
                    <w:rPr>
                      <w:b w:val="1"/>
                      <w:rtl w:val="0"/>
                    </w:rPr>
                    <w:t xml:space="preserve">VALOR </w:t>
                  </w:r>
                </w:p>
                <w:p w:rsidR="00000000" w:rsidDel="00000000" w:rsidP="00000000" w:rsidRDefault="00000000" w:rsidRPr="00000000" w14:paraId="00000024">
                  <w:pPr>
                    <w:spacing w:before="0" w:lineRule="auto"/>
                    <w:ind w:left="-120" w:right="-135" w:hanging="20"/>
                    <w:jc w:val="center"/>
                    <w:rPr>
                      <w:b w:val="1"/>
                    </w:rPr>
                  </w:pPr>
                  <w:r w:rsidDel="00000000" w:rsidR="00000000" w:rsidRPr="00000000">
                    <w:rPr>
                      <w:b w:val="1"/>
                      <w:rtl w:val="0"/>
                    </w:rPr>
                    <w:t xml:space="preserve">UNITÁRIO</w:t>
                  </w:r>
                </w:p>
              </w:tc>
              <w:tc>
                <w:tcPr>
                  <w:tcBorders>
                    <w:top w:color="000000" w:space="0" w:sz="12" w:val="single"/>
                    <w:right w:color="000000" w:space="0" w:sz="12" w:val="single"/>
                  </w:tcBorders>
                  <w:vAlign w:val="center"/>
                </w:tcPr>
                <w:p w:rsidR="00000000" w:rsidDel="00000000" w:rsidP="00000000" w:rsidRDefault="00000000" w:rsidRPr="00000000" w14:paraId="00000025">
                  <w:pPr>
                    <w:spacing w:before="0" w:lineRule="auto"/>
                    <w:ind w:left="-120" w:right="-135" w:hanging="20"/>
                    <w:jc w:val="center"/>
                    <w:rPr>
                      <w:b w:val="1"/>
                    </w:rPr>
                  </w:pPr>
                  <w:r w:rsidDel="00000000" w:rsidR="00000000" w:rsidRPr="00000000">
                    <w:rPr>
                      <w:b w:val="1"/>
                      <w:rtl w:val="0"/>
                    </w:rPr>
                    <w:t xml:space="preserve">VALOR </w:t>
                  </w:r>
                </w:p>
                <w:p w:rsidR="00000000" w:rsidDel="00000000" w:rsidP="00000000" w:rsidRDefault="00000000" w:rsidRPr="00000000" w14:paraId="00000026">
                  <w:pPr>
                    <w:spacing w:before="0" w:lineRule="auto"/>
                    <w:ind w:left="-120" w:right="-135" w:hanging="20"/>
                    <w:jc w:val="center"/>
                    <w:rPr>
                      <w:b w:val="1"/>
                    </w:rPr>
                  </w:pPr>
                  <w:r w:rsidDel="00000000" w:rsidR="00000000" w:rsidRPr="00000000">
                    <w:rPr>
                      <w:b w:val="1"/>
                      <w:rtl w:val="0"/>
                    </w:rPr>
                    <w:t xml:space="preserve">TOTAL</w:t>
                  </w:r>
                </w:p>
              </w:tc>
            </w:tr>
            <w:tr>
              <w:trPr>
                <w:cantSplit w:val="0"/>
                <w:trHeight w:val="566" w:hRule="atLeast"/>
                <w:tblHeader w:val="0"/>
              </w:trPr>
              <w:tc>
                <w:tcPr>
                  <w:tcBorders>
                    <w:left w:color="000000" w:space="0" w:sz="12" w:val="single"/>
                  </w:tcBorders>
                  <w:vAlign w:val="center"/>
                </w:tcPr>
                <w:p w:rsidR="00000000" w:rsidDel="00000000" w:rsidP="00000000" w:rsidRDefault="00000000" w:rsidRPr="00000000" w14:paraId="00000027">
                  <w:pPr>
                    <w:spacing w:before="0" w:lineRule="auto"/>
                    <w:ind w:left="-120" w:right="-135" w:hanging="20"/>
                    <w:jc w:val="center"/>
                    <w:rPr>
                      <w:sz w:val="22"/>
                      <w:szCs w:val="22"/>
                    </w:rPr>
                  </w:pPr>
                  <w:r w:rsidDel="00000000" w:rsidR="00000000" w:rsidRPr="00000000">
                    <w:rPr>
                      <w:sz w:val="22"/>
                      <w:szCs w:val="22"/>
                      <w:rtl w:val="0"/>
                    </w:rPr>
                    <w:t xml:space="preserve">1</w:t>
                  </w:r>
                </w:p>
              </w:tc>
              <w:tc>
                <w:tcPr>
                  <w:vAlign w:val="center"/>
                </w:tcPr>
                <w:p w:rsidR="00000000" w:rsidDel="00000000" w:rsidP="00000000" w:rsidRDefault="00000000" w:rsidRPr="00000000" w14:paraId="00000028">
                  <w:pPr>
                    <w:spacing w:before="0" w:lineRule="auto"/>
                    <w:ind w:left="-120" w:right="-135" w:hanging="20"/>
                    <w:jc w:val="center"/>
                    <w:rPr/>
                  </w:pPr>
                  <w:r w:rsidDel="00000000" w:rsidR="00000000" w:rsidRPr="00000000">
                    <w:rPr>
                      <w:rtl w:val="0"/>
                    </w:rPr>
                    <w:t xml:space="preserve">Serviço Especializado em Assistência Social</w:t>
                  </w:r>
                </w:p>
                <w:p w:rsidR="00000000" w:rsidDel="00000000" w:rsidP="00000000" w:rsidRDefault="00000000" w:rsidRPr="00000000" w14:paraId="00000029">
                  <w:pPr>
                    <w:spacing w:before="0" w:lineRule="auto"/>
                    <w:ind w:left="-120" w:right="-135" w:hanging="20"/>
                    <w:jc w:val="center"/>
                    <w:rPr/>
                  </w:pPr>
                  <w:r w:rsidDel="00000000" w:rsidR="00000000" w:rsidRPr="00000000">
                    <w:rPr>
                      <w:rtl w:val="0"/>
                    </w:rPr>
                  </w:r>
                </w:p>
                <w:p w:rsidR="00000000" w:rsidDel="00000000" w:rsidP="00000000" w:rsidRDefault="00000000" w:rsidRPr="00000000" w14:paraId="0000002A">
                  <w:pPr>
                    <w:spacing w:before="0" w:lineRule="auto"/>
                    <w:ind w:left="-120" w:right="-135" w:hanging="20"/>
                    <w:jc w:val="center"/>
                    <w:rPr>
                      <w:b w:val="1"/>
                    </w:rPr>
                  </w:pPr>
                  <w:r w:rsidDel="00000000" w:rsidR="00000000" w:rsidRPr="00000000">
                    <w:rPr>
                      <w:b w:val="1"/>
                      <w:rtl w:val="0"/>
                    </w:rPr>
                    <w:t xml:space="preserve">Descrição complementar: </w:t>
                  </w:r>
                </w:p>
                <w:p w:rsidR="00000000" w:rsidDel="00000000" w:rsidP="00000000" w:rsidRDefault="00000000" w:rsidRPr="00000000" w14:paraId="0000002B">
                  <w:pPr>
                    <w:spacing w:before="0" w:lineRule="auto"/>
                    <w:ind w:left="-120" w:right="-135" w:hanging="20"/>
                    <w:jc w:val="center"/>
                    <w:rPr>
                      <w:i w:val="1"/>
                    </w:rPr>
                  </w:pPr>
                  <w:r w:rsidDel="00000000" w:rsidR="00000000" w:rsidRPr="00000000">
                    <w:rPr>
                      <w:i w:val="1"/>
                      <w:sz w:val="18"/>
                      <w:szCs w:val="18"/>
                      <w:rtl w:val="0"/>
                    </w:rPr>
                    <w:t xml:space="preserve">Prestação de serviços de acolhimento Institucional para jovens.</w:t>
                  </w:r>
                  <w:r w:rsidDel="00000000" w:rsidR="00000000" w:rsidRPr="00000000">
                    <w:rPr>
                      <w:rtl w:val="0"/>
                    </w:rPr>
                  </w:r>
                </w:p>
              </w:tc>
              <w:tc>
                <w:tcPr>
                  <w:vAlign w:val="center"/>
                </w:tcPr>
                <w:p w:rsidR="00000000" w:rsidDel="00000000" w:rsidP="00000000" w:rsidRDefault="00000000" w:rsidRPr="00000000" w14:paraId="0000002C">
                  <w:pPr>
                    <w:spacing w:before="0" w:lineRule="auto"/>
                    <w:ind w:left="-120" w:right="-135" w:hanging="20"/>
                    <w:jc w:val="center"/>
                    <w:rPr/>
                  </w:pPr>
                  <w:r w:rsidDel="00000000" w:rsidR="00000000" w:rsidRPr="00000000">
                    <w:rPr>
                      <w:rtl w:val="0"/>
                    </w:rPr>
                    <w:t xml:space="preserve">23124</w:t>
                  </w:r>
                </w:p>
              </w:tc>
              <w:tc>
                <w:tcPr>
                  <w:vAlign w:val="center"/>
                </w:tcPr>
                <w:p w:rsidR="00000000" w:rsidDel="00000000" w:rsidP="00000000" w:rsidRDefault="00000000" w:rsidRPr="00000000" w14:paraId="0000002D">
                  <w:pPr>
                    <w:spacing w:before="0" w:lineRule="auto"/>
                    <w:ind w:left="-120" w:right="-135" w:hanging="20"/>
                    <w:jc w:val="center"/>
                    <w:rPr/>
                  </w:pPr>
                  <w:r w:rsidDel="00000000" w:rsidR="00000000" w:rsidRPr="00000000">
                    <w:rPr>
                      <w:rtl w:val="0"/>
                    </w:rPr>
                    <w:t xml:space="preserve">mês</w:t>
                  </w:r>
                </w:p>
              </w:tc>
              <w:tc>
                <w:tcPr>
                  <w:vAlign w:val="center"/>
                </w:tcPr>
                <w:p w:rsidR="00000000" w:rsidDel="00000000" w:rsidP="00000000" w:rsidRDefault="00000000" w:rsidRPr="00000000" w14:paraId="0000002E">
                  <w:pPr>
                    <w:spacing w:before="0" w:lineRule="auto"/>
                    <w:ind w:left="-120" w:right="-135" w:hanging="20"/>
                    <w:jc w:val="center"/>
                    <w:rPr/>
                  </w:pPr>
                  <w:r w:rsidDel="00000000" w:rsidR="00000000" w:rsidRPr="00000000">
                    <w:rPr>
                      <w:rtl w:val="0"/>
                    </w:rPr>
                    <w:t xml:space="preserve">12</w:t>
                  </w:r>
                </w:p>
              </w:tc>
              <w:tc>
                <w:tcPr>
                  <w:vAlign w:val="center"/>
                </w:tcPr>
                <w:p w:rsidR="00000000" w:rsidDel="00000000" w:rsidP="00000000" w:rsidRDefault="00000000" w:rsidRPr="00000000" w14:paraId="0000002F">
                  <w:pPr>
                    <w:spacing w:before="0" w:lineRule="auto"/>
                    <w:ind w:left="-120" w:right="-135" w:hanging="20"/>
                    <w:jc w:val="center"/>
                    <w:rPr/>
                  </w:pPr>
                  <w:r w:rsidDel="00000000" w:rsidR="00000000" w:rsidRPr="00000000">
                    <w:rPr>
                      <w:rtl w:val="0"/>
                    </w:rPr>
                    <w:t xml:space="preserve">R$ 8.300,00</w:t>
                  </w:r>
                </w:p>
              </w:tc>
              <w:tc>
                <w:tcPr>
                  <w:tcBorders>
                    <w:right w:color="000000" w:space="0" w:sz="12" w:val="single"/>
                  </w:tcBorders>
                  <w:vAlign w:val="center"/>
                </w:tcPr>
                <w:p w:rsidR="00000000" w:rsidDel="00000000" w:rsidP="00000000" w:rsidRDefault="00000000" w:rsidRPr="00000000" w14:paraId="00000030">
                  <w:pPr>
                    <w:spacing w:before="0" w:lineRule="auto"/>
                    <w:ind w:left="-120" w:right="-135" w:hanging="20"/>
                    <w:jc w:val="center"/>
                    <w:rPr/>
                  </w:pPr>
                  <w:r w:rsidDel="00000000" w:rsidR="00000000" w:rsidRPr="00000000">
                    <w:rPr>
                      <w:rtl w:val="0"/>
                    </w:rPr>
                    <w:t xml:space="preserve">R$ 99.600,00</w:t>
                  </w:r>
                </w:p>
              </w:tc>
            </w:tr>
          </w:tbl>
          <w:p w:rsidR="00000000" w:rsidDel="00000000" w:rsidP="00000000" w:rsidRDefault="00000000" w:rsidRPr="00000000" w14:paraId="00000031">
            <w:pPr>
              <w:spacing w:before="0" w:lineRule="auto"/>
              <w:ind w:right="-6" w:firstLine="566"/>
              <w:rPr>
                <w:sz w:val="2"/>
                <w:szCs w:val="2"/>
              </w:rPr>
            </w:pPr>
            <w:r w:rsidDel="00000000" w:rsidR="00000000" w:rsidRPr="00000000">
              <w:rPr>
                <w:rtl w:val="0"/>
              </w:rPr>
            </w:r>
          </w:p>
        </w:tc>
      </w:tr>
      <w:tr>
        <w:trPr>
          <w:cantSplit w:val="0"/>
          <w:trHeight w:val="226" w:hRule="atLeast"/>
          <w:tblHeader w:val="0"/>
        </w:trPr>
        <w:tc>
          <w:tcPr>
            <w:tcBorders>
              <w:left w:color="000000" w:space="0" w:sz="12"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32">
            <w:pPr>
              <w:spacing w:before="0" w:lineRule="auto"/>
              <w:ind w:right="-6" w:firstLine="566"/>
              <w:rPr>
                <w:b w:val="1"/>
                <w:sz w:val="24"/>
                <w:szCs w:val="24"/>
              </w:rPr>
            </w:pPr>
            <w:r w:rsidDel="00000000" w:rsidR="00000000" w:rsidRPr="00000000">
              <w:rPr>
                <w:b w:val="1"/>
                <w:rtl w:val="0"/>
              </w:rPr>
              <w:t xml:space="preserve">4.1. VALOR TOTAL DA CONTRATAÇÃO</w:t>
            </w:r>
            <w:r w:rsidDel="00000000" w:rsidR="00000000" w:rsidRPr="00000000">
              <w:rPr>
                <w:rtl w:val="0"/>
              </w:rPr>
            </w:r>
          </w:p>
        </w:tc>
      </w:tr>
      <w:tr>
        <w:trPr>
          <w:cantSplit w:val="0"/>
          <w:trHeight w:val="541" w:hRule="atLeast"/>
          <w:tblHeader w:val="0"/>
        </w:trPr>
        <w:tc>
          <w:tcPr>
            <w:tcBorders>
              <w:left w:color="000000" w:space="0" w:sz="12" w:val="single"/>
              <w:right w:color="000000" w:space="0" w:sz="12" w:val="single"/>
            </w:tcBorders>
            <w:tcMar>
              <w:top w:w="226.0" w:type="dxa"/>
              <w:left w:w="226.0" w:type="dxa"/>
              <w:bottom w:w="226.0" w:type="dxa"/>
              <w:right w:w="226.0" w:type="dxa"/>
            </w:tcMar>
            <w:vAlign w:val="center"/>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before="0" w:line="276" w:lineRule="auto"/>
              <w:ind w:right="-6" w:firstLine="566"/>
              <w:rPr/>
            </w:pPr>
            <w:r w:rsidDel="00000000" w:rsidR="00000000" w:rsidRPr="00000000">
              <w:rPr>
                <w:rtl w:val="0"/>
              </w:rPr>
              <w:t xml:space="preserve">Serviços R$ 99.600,00</w:t>
            </w:r>
          </w:p>
          <w:p w:rsidR="00000000" w:rsidDel="00000000" w:rsidP="00000000" w:rsidRDefault="00000000" w:rsidRPr="00000000" w14:paraId="00000034">
            <w:pPr>
              <w:pBdr>
                <w:top w:space="0" w:sz="0" w:val="nil"/>
                <w:left w:space="0" w:sz="0" w:val="nil"/>
                <w:bottom w:space="0" w:sz="0" w:val="nil"/>
                <w:right w:space="0" w:sz="0" w:val="nil"/>
                <w:between w:space="0" w:sz="0" w:val="nil"/>
              </w:pBdr>
              <w:spacing w:before="0" w:line="276" w:lineRule="auto"/>
              <w:ind w:right="-6" w:firstLine="566"/>
              <w:rPr/>
            </w:pPr>
            <w:r w:rsidDel="00000000" w:rsidR="00000000" w:rsidRPr="00000000">
              <w:rPr>
                <w:rtl w:val="0"/>
              </w:rPr>
              <w:t xml:space="preserve">Total R$ 99.600,00</w:t>
            </w:r>
          </w:p>
        </w:tc>
      </w:tr>
      <w:tr>
        <w:trPr>
          <w:cantSplit w:val="0"/>
          <w:trHeight w:val="226" w:hRule="atLeast"/>
          <w:tblHeader w:val="0"/>
        </w:trPr>
        <w:tc>
          <w:tcPr>
            <w:tcBorders>
              <w:left w:color="000000" w:space="0" w:sz="12"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35">
            <w:pPr>
              <w:spacing w:before="0" w:lineRule="auto"/>
              <w:ind w:right="-6" w:firstLine="566"/>
              <w:rPr>
                <w:b w:val="1"/>
                <w:sz w:val="24"/>
                <w:szCs w:val="24"/>
              </w:rPr>
            </w:pPr>
            <w:r w:rsidDel="00000000" w:rsidR="00000000" w:rsidRPr="00000000">
              <w:rPr>
                <w:b w:val="1"/>
                <w:rtl w:val="0"/>
              </w:rPr>
              <w:t xml:space="preserve">4.2. CUSTOS ADJACENTES À CONTRATAÇÃO</w:t>
            </w:r>
            <w:r w:rsidDel="00000000" w:rsidR="00000000" w:rsidRPr="00000000">
              <w:rPr>
                <w:rtl w:val="0"/>
              </w:rPr>
            </w:r>
          </w:p>
        </w:tc>
      </w:tr>
      <w:tr>
        <w:trPr>
          <w:cantSplit w:val="0"/>
          <w:trHeight w:val="226" w:hRule="atLeast"/>
          <w:tblHeader w:val="0"/>
        </w:trPr>
        <w:tc>
          <w:tcPr>
            <w:tcBorders>
              <w:left w:color="000000" w:space="0" w:sz="12" w:val="single"/>
              <w:right w:color="000000" w:space="0" w:sz="12" w:val="single"/>
            </w:tcBorders>
            <w:tcMar>
              <w:top w:w="226.0" w:type="dxa"/>
              <w:left w:w="226.0" w:type="dxa"/>
              <w:bottom w:w="226.0" w:type="dxa"/>
              <w:right w:w="226.0" w:type="dxa"/>
            </w:tcMar>
            <w:vAlign w:val="center"/>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before="0" w:lineRule="auto"/>
              <w:ind w:right="-6" w:firstLine="566"/>
              <w:rPr/>
            </w:pPr>
            <w:r w:rsidDel="00000000" w:rsidR="00000000" w:rsidRPr="00000000">
              <w:rPr>
                <w:rtl w:val="0"/>
              </w:rPr>
              <w:t xml:space="preserve">Não se espera a incidência de custos adjacentes, sendo que este Estudo está sendo realizado para contemplar todo o necessário, para atendimento da necessidade.</w:t>
            </w:r>
          </w:p>
        </w:tc>
      </w:tr>
      <w:tr>
        <w:trPr>
          <w:cantSplit w:val="0"/>
          <w:trHeight w:val="226" w:hRule="atLeast"/>
          <w:tblHeader w:val="0"/>
        </w:trPr>
        <w:tc>
          <w:tcPr>
            <w:tcBorders>
              <w:left w:color="000000" w:space="0" w:sz="12"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37">
            <w:pPr>
              <w:spacing w:before="0" w:lineRule="auto"/>
              <w:ind w:right="-6" w:firstLine="566"/>
              <w:rPr>
                <w:b w:val="1"/>
                <w:sz w:val="24"/>
                <w:szCs w:val="24"/>
              </w:rPr>
            </w:pPr>
            <w:r w:rsidDel="00000000" w:rsidR="00000000" w:rsidRPr="00000000">
              <w:rPr>
                <w:b w:val="1"/>
                <w:rtl w:val="0"/>
              </w:rPr>
              <w:t xml:space="preserve">4.3. JUSTIFICATIVA PARA DEFINIÇÃO DAS QUANTIDADES</w:t>
            </w:r>
            <w:r w:rsidDel="00000000" w:rsidR="00000000" w:rsidRPr="00000000">
              <w:rPr>
                <w:rtl w:val="0"/>
              </w:rPr>
            </w:r>
          </w:p>
        </w:tc>
      </w:tr>
      <w:tr>
        <w:trPr>
          <w:cantSplit w:val="0"/>
          <w:trHeight w:val="226" w:hRule="atLeast"/>
          <w:tblHeader w:val="0"/>
        </w:trPr>
        <w:tc>
          <w:tcPr>
            <w:tcBorders>
              <w:left w:color="000000" w:space="0" w:sz="12" w:val="single"/>
              <w:right w:color="000000" w:space="0" w:sz="12" w:val="single"/>
            </w:tcBorders>
            <w:tcMar>
              <w:top w:w="226.0" w:type="dxa"/>
              <w:left w:w="226.0" w:type="dxa"/>
              <w:bottom w:w="226.0" w:type="dxa"/>
              <w:right w:w="226.0" w:type="dxa"/>
            </w:tcMar>
            <w:vAlign w:val="center"/>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before="0" w:lineRule="auto"/>
              <w:ind w:right="-6" w:firstLine="566"/>
              <w:rPr/>
            </w:pPr>
            <w:r w:rsidDel="00000000" w:rsidR="00000000" w:rsidRPr="00000000">
              <w:rPr>
                <w:rtl w:val="0"/>
              </w:rPr>
              <w:t xml:space="preserve">A quantidade foi definida, tendo em vista que esse serviço é necessário para o acolhimento de somente um adolescente institucionalizado.</w:t>
            </w:r>
          </w:p>
        </w:tc>
      </w:tr>
      <w:tr>
        <w:trPr>
          <w:cantSplit w:val="0"/>
          <w:trHeight w:val="226" w:hRule="atLeast"/>
          <w:tblHeader w:val="0"/>
        </w:trPr>
        <w:tc>
          <w:tcPr>
            <w:tcBorders>
              <w:left w:color="000000" w:space="0" w:sz="12"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39">
            <w:pPr>
              <w:spacing w:before="0" w:lineRule="auto"/>
              <w:ind w:right="-6" w:firstLine="566"/>
              <w:rPr>
                <w:b w:val="1"/>
                <w:sz w:val="24"/>
                <w:szCs w:val="24"/>
              </w:rPr>
            </w:pPr>
            <w:r w:rsidDel="00000000" w:rsidR="00000000" w:rsidRPr="00000000">
              <w:rPr>
                <w:b w:val="1"/>
                <w:rtl w:val="0"/>
              </w:rPr>
              <w:t xml:space="preserve">4.4. JUSTIFICATIVA PARA O VALOR DA CONTRATAÇÃO</w:t>
            </w:r>
            <w:r w:rsidDel="00000000" w:rsidR="00000000" w:rsidRPr="00000000">
              <w:rPr>
                <w:rtl w:val="0"/>
              </w:rPr>
            </w:r>
          </w:p>
        </w:tc>
      </w:tr>
      <w:tr>
        <w:trPr>
          <w:cantSplit w:val="0"/>
          <w:trHeight w:val="226" w:hRule="atLeast"/>
          <w:tblHeader w:val="0"/>
        </w:trPr>
        <w:tc>
          <w:tcPr>
            <w:tcBorders>
              <w:left w:color="000000" w:space="0" w:sz="12" w:val="single"/>
              <w:right w:color="000000" w:space="0" w:sz="12" w:val="single"/>
            </w:tcBorders>
            <w:tcMar>
              <w:top w:w="226.0" w:type="dxa"/>
              <w:left w:w="226.0" w:type="dxa"/>
              <w:bottom w:w="226.0" w:type="dxa"/>
              <w:right w:w="226.0" w:type="dxa"/>
            </w:tcMar>
            <w:vAlign w:val="center"/>
          </w:tcPr>
          <w:p w:rsidR="00000000" w:rsidDel="00000000" w:rsidP="00000000" w:rsidRDefault="00000000" w:rsidRPr="00000000" w14:paraId="0000003A">
            <w:pPr>
              <w:rPr>
                <w:sz w:val="26"/>
                <w:szCs w:val="26"/>
              </w:rPr>
            </w:pPr>
            <w:r w:rsidDel="00000000" w:rsidR="00000000" w:rsidRPr="00000000">
              <w:rPr>
                <w:rtl w:val="0"/>
              </w:rPr>
              <w:t xml:space="preserve">O valor estimado para contratação foi obtido em pesquisa realizada nos termos do Art. 23 da Lei 14.133/2021.</w:t>
            </w:r>
            <w:r w:rsidDel="00000000" w:rsidR="00000000" w:rsidRPr="00000000">
              <w:rPr>
                <w:rtl w:val="0"/>
              </w:rPr>
            </w:r>
          </w:p>
        </w:tc>
      </w:tr>
      <w:tr>
        <w:trPr>
          <w:cantSplit w:val="0"/>
          <w:trHeight w:val="226" w:hRule="atLeast"/>
          <w:tblHeader w:val="0"/>
        </w:trPr>
        <w:tc>
          <w:tcPr>
            <w:tcBorders>
              <w:left w:color="000000" w:space="0" w:sz="12"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3B">
            <w:pPr>
              <w:spacing w:before="0" w:lineRule="auto"/>
              <w:ind w:right="-6" w:firstLine="566"/>
              <w:rPr>
                <w:b w:val="1"/>
                <w:sz w:val="24"/>
                <w:szCs w:val="24"/>
              </w:rPr>
            </w:pPr>
            <w:r w:rsidDel="00000000" w:rsidR="00000000" w:rsidRPr="00000000">
              <w:rPr>
                <w:b w:val="1"/>
                <w:rtl w:val="0"/>
              </w:rPr>
              <w:t xml:space="preserve">4.5. VALOR ESTIMADO SIGILOSO: NÃO</w:t>
            </w:r>
            <w:r w:rsidDel="00000000" w:rsidR="00000000" w:rsidRPr="00000000">
              <w:rPr>
                <w:rtl w:val="0"/>
              </w:rPr>
            </w:r>
          </w:p>
        </w:tc>
      </w:tr>
      <w:tr>
        <w:trPr>
          <w:cantSplit w:val="0"/>
          <w:trHeight w:val="226" w:hRule="atLeast"/>
          <w:tblHeader w:val="0"/>
        </w:trPr>
        <w:tc>
          <w:tcPr>
            <w:tcBorders>
              <w:left w:color="000000" w:space="0" w:sz="12" w:val="single"/>
              <w:right w:color="000000" w:space="0" w:sz="12" w:val="single"/>
            </w:tcBorders>
            <w:tcMar>
              <w:top w:w="226.0" w:type="dxa"/>
              <w:left w:w="226.0" w:type="dxa"/>
              <w:bottom w:w="226.0" w:type="dxa"/>
              <w:right w:w="226.0" w:type="dxa"/>
            </w:tcMar>
            <w:vAlign w:val="center"/>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before="0" w:lineRule="auto"/>
              <w:ind w:right="-6" w:firstLine="566"/>
              <w:rPr/>
            </w:pPr>
            <w:r w:rsidDel="00000000" w:rsidR="00000000" w:rsidRPr="00000000">
              <w:rPr>
                <w:rtl w:val="0"/>
              </w:rPr>
              <w:t xml:space="preserve">Não, os valores são públicos.</w:t>
            </w:r>
          </w:p>
        </w:tc>
      </w:tr>
      <w:tr>
        <w:trPr>
          <w:cantSplit w:val="0"/>
          <w:trHeight w:val="226" w:hRule="atLeast"/>
          <w:tblHeader w:val="0"/>
        </w:trPr>
        <w:tc>
          <w:tcPr>
            <w:tcBorders>
              <w:left w:color="000000" w:space="0" w:sz="12"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3D">
            <w:pPr>
              <w:spacing w:before="0" w:lineRule="auto"/>
              <w:ind w:right="-6" w:firstLine="566"/>
              <w:rPr>
                <w:b w:val="1"/>
                <w:sz w:val="22"/>
                <w:szCs w:val="22"/>
                <w:u w:val="single"/>
              </w:rPr>
            </w:pPr>
            <w:r w:rsidDel="00000000" w:rsidR="00000000" w:rsidRPr="00000000">
              <w:rPr>
                <w:b w:val="1"/>
                <w:sz w:val="22"/>
                <w:szCs w:val="22"/>
                <w:u w:val="single"/>
                <w:rtl w:val="0"/>
              </w:rPr>
              <w:t xml:space="preserve">5. REQUISITOS DA CONTRATAÇÃO</w:t>
            </w:r>
          </w:p>
        </w:tc>
      </w:tr>
      <w:tr>
        <w:trPr>
          <w:cantSplit w:val="0"/>
          <w:trHeight w:val="226" w:hRule="atLeast"/>
          <w:tblHeader w:val="0"/>
        </w:trPr>
        <w:tc>
          <w:tcPr>
            <w:tcBorders>
              <w:left w:color="000000" w:space="0" w:sz="12"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3E">
            <w:pPr>
              <w:spacing w:before="0" w:lineRule="auto"/>
              <w:ind w:right="-6" w:firstLine="566"/>
              <w:rPr>
                <w:b w:val="1"/>
              </w:rPr>
            </w:pPr>
            <w:r w:rsidDel="00000000" w:rsidR="00000000" w:rsidRPr="00000000">
              <w:rPr>
                <w:b w:val="1"/>
                <w:smallCaps w:val="1"/>
                <w:rtl w:val="0"/>
              </w:rPr>
              <w:t xml:space="preserve">5.1. REQUISITOS ADICIONAIS PARA OS MATERIAIS A SEREM ADQUIRIDOS: NÃO</w:t>
            </w:r>
            <w:r w:rsidDel="00000000" w:rsidR="00000000" w:rsidRPr="00000000">
              <w:rPr>
                <w:rtl w:val="0"/>
              </w:rPr>
            </w:r>
          </w:p>
        </w:tc>
      </w:tr>
      <w:tr>
        <w:trPr>
          <w:cantSplit w:val="0"/>
          <w:trHeight w:val="226" w:hRule="atLeast"/>
          <w:tblHeader w:val="0"/>
        </w:trPr>
        <w:tc>
          <w:tcPr>
            <w:tcBorders>
              <w:left w:color="000000" w:space="0" w:sz="12" w:val="single"/>
              <w:right w:color="000000" w:space="0" w:sz="12" w:val="single"/>
            </w:tcBorders>
            <w:tcMar>
              <w:top w:w="226.0" w:type="dxa"/>
              <w:left w:w="226.0" w:type="dxa"/>
              <w:bottom w:w="226.0" w:type="dxa"/>
              <w:right w:w="226.0" w:type="dxa"/>
            </w:tcMar>
            <w:vAlign w:val="center"/>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before="0" w:lineRule="auto"/>
              <w:ind w:right="-6" w:firstLine="566"/>
              <w:rPr/>
            </w:pPr>
            <w:r w:rsidDel="00000000" w:rsidR="00000000" w:rsidRPr="00000000">
              <w:rPr>
                <w:rtl w:val="0"/>
              </w:rPr>
              <w:t xml:space="preserve">Não há aquisição de materiais.</w:t>
            </w:r>
          </w:p>
        </w:tc>
      </w:tr>
      <w:tr>
        <w:trPr>
          <w:cantSplit w:val="0"/>
          <w:trHeight w:val="336" w:hRule="atLeast"/>
          <w:tblHeader w:val="0"/>
        </w:trPr>
        <w:tc>
          <w:tcPr>
            <w:tcBorders>
              <w:left w:color="000000" w:space="0" w:sz="12"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40">
            <w:pPr>
              <w:spacing w:before="0" w:lineRule="auto"/>
              <w:ind w:right="-6" w:firstLine="566"/>
              <w:rPr>
                <w:b w:val="1"/>
              </w:rPr>
            </w:pPr>
            <w:r w:rsidDel="00000000" w:rsidR="00000000" w:rsidRPr="00000000">
              <w:rPr>
                <w:b w:val="1"/>
                <w:smallCaps w:val="1"/>
                <w:rtl w:val="0"/>
              </w:rPr>
              <w:t xml:space="preserve">5.1.1. JUSTIFICATIVA PARA OS REQUISITOS ADICIONAIS DOS MATERIAIS</w:t>
            </w:r>
            <w:r w:rsidDel="00000000" w:rsidR="00000000" w:rsidRPr="00000000">
              <w:rPr>
                <w:rtl w:val="0"/>
              </w:rPr>
            </w:r>
          </w:p>
        </w:tc>
      </w:tr>
      <w:tr>
        <w:trPr>
          <w:cantSplit w:val="0"/>
          <w:trHeight w:val="226" w:hRule="atLeast"/>
          <w:tblHeader w:val="0"/>
        </w:trPr>
        <w:tc>
          <w:tcPr>
            <w:tcBorders>
              <w:left w:color="000000" w:space="0" w:sz="12" w:val="single"/>
              <w:right w:color="000000" w:space="0" w:sz="12" w:val="single"/>
            </w:tcBorders>
            <w:tcMar>
              <w:top w:w="226.0" w:type="dxa"/>
              <w:left w:w="226.0" w:type="dxa"/>
              <w:bottom w:w="226.0" w:type="dxa"/>
              <w:right w:w="226.0" w:type="dxa"/>
            </w:tcMar>
            <w:vAlign w:val="center"/>
          </w:tcPr>
          <w:p w:rsidR="00000000" w:rsidDel="00000000" w:rsidP="00000000" w:rsidRDefault="00000000" w:rsidRPr="00000000" w14:paraId="00000041">
            <w:pPr>
              <w:spacing w:before="0" w:lineRule="auto"/>
              <w:ind w:right="-6" w:firstLine="566"/>
              <w:rPr/>
            </w:pPr>
            <w:r w:rsidDel="00000000" w:rsidR="00000000" w:rsidRPr="00000000">
              <w:rPr>
                <w:rtl w:val="0"/>
              </w:rPr>
              <w:t xml:space="preserve">Não há aquisição de materiais.</w:t>
            </w:r>
          </w:p>
        </w:tc>
      </w:tr>
      <w:tr>
        <w:trPr>
          <w:cantSplit w:val="0"/>
          <w:trHeight w:val="226" w:hRule="atLeast"/>
          <w:tblHeader w:val="0"/>
        </w:trPr>
        <w:tc>
          <w:tcPr>
            <w:tcBorders>
              <w:left w:color="000000" w:space="0" w:sz="12"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42">
            <w:pPr>
              <w:spacing w:before="0" w:lineRule="auto"/>
              <w:ind w:right="-6" w:firstLine="566"/>
              <w:rPr>
                <w:b w:val="1"/>
              </w:rPr>
            </w:pPr>
            <w:r w:rsidDel="00000000" w:rsidR="00000000" w:rsidRPr="00000000">
              <w:rPr>
                <w:b w:val="1"/>
                <w:smallCaps w:val="1"/>
                <w:rtl w:val="0"/>
              </w:rPr>
              <w:t xml:space="preserve">5.2. REQUISITOS ADICIONAIS PARA OS SERVIÇOS A SEREM PRESTADOS: NÃO</w:t>
            </w:r>
            <w:r w:rsidDel="00000000" w:rsidR="00000000" w:rsidRPr="00000000">
              <w:rPr>
                <w:rtl w:val="0"/>
              </w:rPr>
            </w:r>
          </w:p>
        </w:tc>
      </w:tr>
      <w:tr>
        <w:trPr>
          <w:cantSplit w:val="0"/>
          <w:trHeight w:val="226" w:hRule="atLeast"/>
          <w:tblHeader w:val="0"/>
        </w:trPr>
        <w:tc>
          <w:tcPr>
            <w:tcBorders>
              <w:left w:color="000000" w:space="0" w:sz="12" w:val="single"/>
              <w:right w:color="000000" w:space="0" w:sz="12" w:val="single"/>
            </w:tcBorders>
            <w:tcMar>
              <w:top w:w="226.0" w:type="dxa"/>
              <w:left w:w="226.0" w:type="dxa"/>
              <w:bottom w:w="226.0" w:type="dxa"/>
              <w:right w:w="226.0" w:type="dxa"/>
            </w:tcMar>
            <w:vAlign w:val="center"/>
          </w:tcPr>
          <w:p w:rsidR="00000000" w:rsidDel="00000000" w:rsidP="00000000" w:rsidRDefault="00000000" w:rsidRPr="00000000" w14:paraId="00000043">
            <w:pPr>
              <w:spacing w:before="0" w:lineRule="auto"/>
              <w:ind w:right="-6" w:firstLine="566"/>
              <w:rPr>
                <w:sz w:val="22"/>
                <w:szCs w:val="22"/>
              </w:rPr>
            </w:pPr>
            <w:r w:rsidDel="00000000" w:rsidR="00000000" w:rsidRPr="00000000">
              <w:rPr>
                <w:rtl w:val="0"/>
              </w:rPr>
              <w:t xml:space="preserve">Não há.</w:t>
            </w:r>
            <w:r w:rsidDel="00000000" w:rsidR="00000000" w:rsidRPr="00000000">
              <w:rPr>
                <w:rtl w:val="0"/>
              </w:rPr>
            </w:r>
          </w:p>
        </w:tc>
      </w:tr>
      <w:tr>
        <w:trPr>
          <w:cantSplit w:val="0"/>
          <w:trHeight w:val="226" w:hRule="atLeast"/>
          <w:tblHeader w:val="0"/>
        </w:trPr>
        <w:tc>
          <w:tcPr>
            <w:tcBorders>
              <w:left w:color="000000" w:space="0" w:sz="12"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44">
            <w:pPr>
              <w:spacing w:before="0" w:lineRule="auto"/>
              <w:ind w:right="-6" w:firstLine="566"/>
              <w:rPr>
                <w:b w:val="1"/>
              </w:rPr>
            </w:pPr>
            <w:r w:rsidDel="00000000" w:rsidR="00000000" w:rsidRPr="00000000">
              <w:rPr>
                <w:b w:val="1"/>
                <w:smallCaps w:val="1"/>
                <w:sz w:val="21"/>
                <w:szCs w:val="21"/>
                <w:rtl w:val="0"/>
              </w:rPr>
              <w:t xml:space="preserve">5.2.1. JUSTIFICATIVA PARA OS REQUISITOS ADICIONAIS DOS SERVIÇOS</w:t>
            </w:r>
            <w:r w:rsidDel="00000000" w:rsidR="00000000" w:rsidRPr="00000000">
              <w:rPr>
                <w:rtl w:val="0"/>
              </w:rPr>
            </w:r>
          </w:p>
        </w:tc>
      </w:tr>
      <w:tr>
        <w:trPr>
          <w:cantSplit w:val="0"/>
          <w:trHeight w:val="226" w:hRule="atLeast"/>
          <w:tblHeader w:val="0"/>
        </w:trPr>
        <w:tc>
          <w:tcPr>
            <w:tcBorders>
              <w:left w:color="000000" w:space="0" w:sz="12" w:val="single"/>
              <w:right w:color="000000" w:space="0" w:sz="12" w:val="single"/>
            </w:tcBorders>
            <w:tcMar>
              <w:top w:w="226.0" w:type="dxa"/>
              <w:left w:w="226.0" w:type="dxa"/>
              <w:bottom w:w="226.0" w:type="dxa"/>
              <w:right w:w="226.0" w:type="dxa"/>
            </w:tcMar>
            <w:vAlign w:val="cente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before="0" w:lineRule="auto"/>
              <w:ind w:right="-6" w:firstLine="566"/>
              <w:rPr/>
            </w:pPr>
            <w:r w:rsidDel="00000000" w:rsidR="00000000" w:rsidRPr="00000000">
              <w:rPr>
                <w:rtl w:val="0"/>
              </w:rPr>
              <w:t xml:space="preserve">Não há.</w:t>
            </w:r>
          </w:p>
        </w:tc>
      </w:tr>
      <w:tr>
        <w:trPr>
          <w:cantSplit w:val="0"/>
          <w:trHeight w:val="226" w:hRule="atLeast"/>
          <w:tblHeader w:val="0"/>
        </w:trPr>
        <w:tc>
          <w:tcPr>
            <w:tcBorders>
              <w:left w:color="000000" w:space="0" w:sz="12"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46">
            <w:pPr>
              <w:spacing w:before="0" w:lineRule="auto"/>
              <w:ind w:right="-6" w:firstLine="566"/>
              <w:rPr>
                <w:b w:val="1"/>
                <w:sz w:val="24"/>
                <w:szCs w:val="24"/>
              </w:rPr>
            </w:pPr>
            <w:r w:rsidDel="00000000" w:rsidR="00000000" w:rsidRPr="00000000">
              <w:rPr>
                <w:b w:val="1"/>
                <w:smallCaps w:val="1"/>
                <w:sz w:val="21"/>
                <w:szCs w:val="21"/>
                <w:rtl w:val="0"/>
              </w:rPr>
              <w:t xml:space="preserve">5.3. DOCUMENTO DE HABILITAÇÃO</w:t>
            </w:r>
            <w:r w:rsidDel="00000000" w:rsidR="00000000" w:rsidRPr="00000000">
              <w:rPr>
                <w:rtl w:val="0"/>
              </w:rPr>
            </w:r>
          </w:p>
        </w:tc>
      </w:tr>
      <w:tr>
        <w:trPr>
          <w:cantSplit w:val="0"/>
          <w:trHeight w:val="226" w:hRule="atLeast"/>
          <w:tblHeader w:val="0"/>
        </w:trPr>
        <w:tc>
          <w:tcPr>
            <w:tcBorders>
              <w:left w:color="000000" w:space="0" w:sz="12"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47">
            <w:pPr>
              <w:spacing w:before="0" w:lineRule="auto"/>
              <w:ind w:right="-6" w:firstLine="566"/>
              <w:rPr>
                <w:b w:val="1"/>
              </w:rPr>
            </w:pPr>
            <w:r w:rsidDel="00000000" w:rsidR="00000000" w:rsidRPr="00000000">
              <w:rPr>
                <w:b w:val="1"/>
                <w:smallCaps w:val="1"/>
                <w:rtl w:val="0"/>
              </w:rPr>
              <w:t xml:space="preserve">5.3.1. Remover algum documento de habilitação jurídica, fiscal, social e trabalhista: Não</w:t>
            </w:r>
            <w:r w:rsidDel="00000000" w:rsidR="00000000" w:rsidRPr="00000000">
              <w:rPr>
                <w:rtl w:val="0"/>
              </w:rPr>
            </w:r>
          </w:p>
        </w:tc>
      </w:tr>
      <w:tr>
        <w:trPr>
          <w:cantSplit w:val="0"/>
          <w:trHeight w:val="226" w:hRule="atLeast"/>
          <w:tblHeader w:val="0"/>
        </w:trPr>
        <w:tc>
          <w:tcPr>
            <w:tcBorders>
              <w:left w:color="000000" w:space="0" w:sz="12" w:val="single"/>
              <w:right w:color="000000" w:space="0" w:sz="12" w:val="single"/>
            </w:tcBorders>
            <w:tcMar>
              <w:top w:w="226.0" w:type="dxa"/>
              <w:left w:w="226.0" w:type="dxa"/>
              <w:bottom w:w="226.0" w:type="dxa"/>
              <w:right w:w="226.0" w:type="dxa"/>
            </w:tcMar>
            <w:vAlign w:val="center"/>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before="0" w:lineRule="auto"/>
              <w:ind w:right="-6" w:firstLine="566"/>
              <w:rPr/>
            </w:pPr>
            <w:r w:rsidDel="00000000" w:rsidR="00000000" w:rsidRPr="00000000">
              <w:rPr>
                <w:rtl w:val="0"/>
              </w:rPr>
              <w:t xml:space="preserve">Não foi identificada a necessidade de supressão de documentos.</w:t>
            </w:r>
          </w:p>
        </w:tc>
      </w:tr>
      <w:tr>
        <w:trPr>
          <w:cantSplit w:val="0"/>
          <w:trHeight w:val="226" w:hRule="atLeast"/>
          <w:tblHeader w:val="0"/>
        </w:trPr>
        <w:tc>
          <w:tcPr>
            <w:tcBorders>
              <w:left w:color="000000" w:space="0" w:sz="12"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49">
            <w:pPr>
              <w:spacing w:before="0" w:lineRule="auto"/>
              <w:ind w:right="-6" w:firstLine="566"/>
              <w:rPr>
                <w:b w:val="1"/>
              </w:rPr>
            </w:pPr>
            <w:r w:rsidDel="00000000" w:rsidR="00000000" w:rsidRPr="00000000">
              <w:rPr>
                <w:b w:val="1"/>
                <w:smallCaps w:val="1"/>
                <w:rtl w:val="0"/>
              </w:rPr>
              <w:t xml:space="preserve">5.3.2. EXIGÊNCIA DE BALANÇO PATRIMONIAL OU CERTIDÃO NEGATIVA DE FALÊNCIA: NÃO</w:t>
            </w:r>
            <w:r w:rsidDel="00000000" w:rsidR="00000000" w:rsidRPr="00000000">
              <w:rPr>
                <w:rtl w:val="0"/>
              </w:rPr>
            </w:r>
          </w:p>
        </w:tc>
      </w:tr>
      <w:tr>
        <w:trPr>
          <w:cantSplit w:val="0"/>
          <w:trHeight w:val="226" w:hRule="atLeast"/>
          <w:tblHeader w:val="0"/>
        </w:trPr>
        <w:tc>
          <w:tcPr>
            <w:tcBorders>
              <w:left w:color="000000" w:space="0" w:sz="12" w:val="single"/>
              <w:right w:color="000000" w:space="0" w:sz="12" w:val="single"/>
            </w:tcBorders>
            <w:tcMar>
              <w:top w:w="226.0" w:type="dxa"/>
              <w:left w:w="226.0" w:type="dxa"/>
              <w:bottom w:w="226.0" w:type="dxa"/>
              <w:right w:w="226.0" w:type="dxa"/>
            </w:tcMar>
            <w:vAlign w:val="center"/>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before="0" w:lineRule="auto"/>
              <w:ind w:right="-6" w:firstLine="566"/>
              <w:rPr/>
            </w:pPr>
            <w:r w:rsidDel="00000000" w:rsidR="00000000" w:rsidRPr="00000000">
              <w:rPr>
                <w:rtl w:val="0"/>
              </w:rPr>
              <w:t xml:space="preserve">Não foi identificada a necessidade.</w:t>
            </w:r>
          </w:p>
        </w:tc>
      </w:tr>
      <w:tr>
        <w:trPr>
          <w:cantSplit w:val="0"/>
          <w:trHeight w:val="529" w:hRule="atLeast"/>
          <w:tblHeader w:val="0"/>
        </w:trPr>
        <w:tc>
          <w:tcPr>
            <w:tcBorders>
              <w:left w:color="000000" w:space="0" w:sz="12"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4B">
            <w:pPr>
              <w:spacing w:before="0" w:lineRule="auto"/>
              <w:ind w:right="-6" w:firstLine="566"/>
              <w:rPr>
                <w:b w:val="1"/>
              </w:rPr>
            </w:pPr>
            <w:r w:rsidDel="00000000" w:rsidR="00000000" w:rsidRPr="00000000">
              <w:rPr>
                <w:b w:val="1"/>
                <w:smallCaps w:val="1"/>
                <w:rtl w:val="0"/>
              </w:rPr>
              <w:t xml:space="preserve">5.3.3. DOCUMENTOS DE HABILITAÇÃO</w:t>
            </w:r>
            <w:r w:rsidDel="00000000" w:rsidR="00000000" w:rsidRPr="00000000">
              <w:rPr>
                <w:rtl w:val="0"/>
              </w:rPr>
            </w:r>
          </w:p>
        </w:tc>
      </w:tr>
      <w:tr>
        <w:trPr>
          <w:cantSplit w:val="0"/>
          <w:trHeight w:val="226" w:hRule="atLeast"/>
          <w:tblHeader w:val="0"/>
        </w:trPr>
        <w:tc>
          <w:tcPr>
            <w:tcBorders>
              <w:left w:color="000000" w:space="0" w:sz="12"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4C">
            <w:pPr>
              <w:spacing w:before="0" w:lineRule="auto"/>
              <w:ind w:right="-6" w:firstLine="566"/>
              <w:rPr>
                <w:b w:val="1"/>
              </w:rPr>
            </w:pPr>
            <w:r w:rsidDel="00000000" w:rsidR="00000000" w:rsidRPr="00000000">
              <w:rPr>
                <w:b w:val="1"/>
                <w:smallCaps w:val="1"/>
                <w:rtl w:val="0"/>
              </w:rPr>
              <w:t xml:space="preserve">5.3.3.1. PROFISSIONAL REGISTRADO EM CONSELHO COMPETENTE E DETENTOR DE ART PARA OBRA E SERVIÇO SEMELHANTE: NÃO</w:t>
            </w:r>
            <w:r w:rsidDel="00000000" w:rsidR="00000000" w:rsidRPr="00000000">
              <w:rPr>
                <w:rtl w:val="0"/>
              </w:rPr>
            </w:r>
          </w:p>
        </w:tc>
      </w:tr>
      <w:tr>
        <w:trPr>
          <w:cantSplit w:val="0"/>
          <w:trHeight w:val="226" w:hRule="atLeast"/>
          <w:tblHeader w:val="0"/>
        </w:trPr>
        <w:tc>
          <w:tcPr>
            <w:tcBorders>
              <w:left w:color="000000" w:space="0" w:sz="12" w:val="single"/>
              <w:right w:color="000000" w:space="0" w:sz="12" w:val="single"/>
            </w:tcBorders>
            <w:tcMar>
              <w:top w:w="226.0" w:type="dxa"/>
              <w:left w:w="226.0" w:type="dxa"/>
              <w:bottom w:w="226.0" w:type="dxa"/>
              <w:right w:w="226.0" w:type="dxa"/>
            </w:tcMar>
            <w:vAlign w:val="center"/>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before="0" w:lineRule="auto"/>
              <w:ind w:right="-6" w:firstLine="566"/>
              <w:rPr/>
            </w:pPr>
            <w:r w:rsidDel="00000000" w:rsidR="00000000" w:rsidRPr="00000000">
              <w:rPr>
                <w:rtl w:val="0"/>
              </w:rPr>
              <w:t xml:space="preserve">Não há necessidade.</w:t>
            </w:r>
          </w:p>
        </w:tc>
      </w:tr>
      <w:tr>
        <w:trPr>
          <w:cantSplit w:val="0"/>
          <w:trHeight w:val="226" w:hRule="atLeast"/>
          <w:tblHeader w:val="0"/>
        </w:trPr>
        <w:tc>
          <w:tcPr>
            <w:tcBorders>
              <w:left w:color="000000" w:space="0" w:sz="12"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4E">
            <w:pPr>
              <w:spacing w:before="0" w:lineRule="auto"/>
              <w:ind w:right="-6" w:firstLine="566"/>
              <w:rPr>
                <w:b w:val="1"/>
              </w:rPr>
            </w:pPr>
            <w:r w:rsidDel="00000000" w:rsidR="00000000" w:rsidRPr="00000000">
              <w:rPr>
                <w:b w:val="1"/>
                <w:smallCaps w:val="1"/>
                <w:rtl w:val="0"/>
              </w:rPr>
              <w:t xml:space="preserve">5.3.3.2. ATESTADO DE CAPACIDADE TÉCNICA OU AVALIAÇÃO CADASTRAL PNCP: NÃO</w:t>
            </w:r>
            <w:r w:rsidDel="00000000" w:rsidR="00000000" w:rsidRPr="00000000">
              <w:rPr>
                <w:rtl w:val="0"/>
              </w:rPr>
            </w:r>
          </w:p>
        </w:tc>
      </w:tr>
      <w:tr>
        <w:trPr>
          <w:cantSplit w:val="0"/>
          <w:trHeight w:val="226" w:hRule="atLeast"/>
          <w:tblHeader w:val="0"/>
        </w:trPr>
        <w:tc>
          <w:tcPr>
            <w:tcBorders>
              <w:left w:color="000000" w:space="0" w:sz="12" w:val="single"/>
              <w:right w:color="000000" w:space="0" w:sz="12" w:val="single"/>
            </w:tcBorders>
            <w:tcMar>
              <w:top w:w="226.0" w:type="dxa"/>
              <w:left w:w="226.0" w:type="dxa"/>
              <w:bottom w:w="226.0" w:type="dxa"/>
              <w:right w:w="226.0" w:type="dxa"/>
            </w:tcMar>
            <w:vAlign w:val="center"/>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before="0" w:lineRule="auto"/>
              <w:ind w:right="-6" w:firstLine="566"/>
              <w:rPr/>
            </w:pPr>
            <w:r w:rsidDel="00000000" w:rsidR="00000000" w:rsidRPr="00000000">
              <w:rPr>
                <w:rtl w:val="0"/>
              </w:rPr>
              <w:t xml:space="preserve">Não há necessidade.</w:t>
            </w:r>
          </w:p>
        </w:tc>
      </w:tr>
      <w:tr>
        <w:trPr>
          <w:cantSplit w:val="0"/>
          <w:trHeight w:val="226" w:hRule="atLeast"/>
          <w:tblHeader w:val="0"/>
        </w:trPr>
        <w:tc>
          <w:tcPr>
            <w:tcBorders>
              <w:left w:color="000000" w:space="0" w:sz="12"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50">
            <w:pPr>
              <w:spacing w:before="0" w:lineRule="auto"/>
              <w:ind w:right="-6" w:firstLine="566"/>
              <w:rPr>
                <w:b w:val="1"/>
              </w:rPr>
            </w:pPr>
            <w:r w:rsidDel="00000000" w:rsidR="00000000" w:rsidRPr="00000000">
              <w:rPr>
                <w:b w:val="1"/>
                <w:smallCaps w:val="1"/>
                <w:rtl w:val="0"/>
              </w:rPr>
              <w:t xml:space="preserve">5.3.3.3. INDICAÇÃO DE PESSOAL TÉCNICO, INSTALAÇÕES E APARELHOS ADEQUADOS: NÃO</w:t>
            </w:r>
            <w:r w:rsidDel="00000000" w:rsidR="00000000" w:rsidRPr="00000000">
              <w:rPr>
                <w:rtl w:val="0"/>
              </w:rPr>
            </w:r>
          </w:p>
        </w:tc>
      </w:tr>
      <w:tr>
        <w:trPr>
          <w:cantSplit w:val="0"/>
          <w:trHeight w:val="226" w:hRule="atLeast"/>
          <w:tblHeader w:val="0"/>
        </w:trPr>
        <w:tc>
          <w:tcPr>
            <w:tcBorders>
              <w:left w:color="000000" w:space="0" w:sz="12" w:val="single"/>
              <w:right w:color="000000" w:space="0" w:sz="12" w:val="single"/>
            </w:tcBorders>
            <w:tcMar>
              <w:top w:w="226.0" w:type="dxa"/>
              <w:left w:w="226.0" w:type="dxa"/>
              <w:bottom w:w="226.0" w:type="dxa"/>
              <w:right w:w="226.0" w:type="dxa"/>
            </w:tcMar>
            <w:vAlign w:val="center"/>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before="0" w:lineRule="auto"/>
              <w:ind w:right="-6" w:firstLine="566"/>
              <w:rPr/>
            </w:pPr>
            <w:r w:rsidDel="00000000" w:rsidR="00000000" w:rsidRPr="00000000">
              <w:rPr>
                <w:rtl w:val="0"/>
              </w:rPr>
              <w:t xml:space="preserve">Não há exigência de pessoal técnico.</w:t>
            </w:r>
          </w:p>
        </w:tc>
      </w:tr>
      <w:tr>
        <w:trPr>
          <w:cantSplit w:val="0"/>
          <w:trHeight w:val="226" w:hRule="atLeast"/>
          <w:tblHeader w:val="0"/>
        </w:trPr>
        <w:tc>
          <w:tcPr>
            <w:tcBorders>
              <w:left w:color="000000" w:space="0" w:sz="12"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52">
            <w:pPr>
              <w:spacing w:before="0" w:lineRule="auto"/>
              <w:ind w:right="-6" w:firstLine="566"/>
              <w:rPr>
                <w:b w:val="1"/>
              </w:rPr>
            </w:pPr>
            <w:r w:rsidDel="00000000" w:rsidR="00000000" w:rsidRPr="00000000">
              <w:rPr>
                <w:b w:val="1"/>
                <w:smallCaps w:val="1"/>
                <w:rtl w:val="0"/>
              </w:rPr>
              <w:t xml:space="preserve">5.3.3.4. REGISTRO DA EMPRESA NA ENTIDADE PROFISSIONAL COMPETENTE: NÃO</w:t>
            </w:r>
            <w:r w:rsidDel="00000000" w:rsidR="00000000" w:rsidRPr="00000000">
              <w:rPr>
                <w:rtl w:val="0"/>
              </w:rPr>
            </w:r>
          </w:p>
        </w:tc>
      </w:tr>
      <w:tr>
        <w:trPr>
          <w:cantSplit w:val="0"/>
          <w:trHeight w:val="226" w:hRule="atLeast"/>
          <w:tblHeader w:val="0"/>
        </w:trPr>
        <w:tc>
          <w:tcPr>
            <w:tcBorders>
              <w:left w:color="000000" w:space="0" w:sz="12" w:val="single"/>
              <w:right w:color="000000" w:space="0" w:sz="12" w:val="single"/>
            </w:tcBorders>
            <w:tcMar>
              <w:top w:w="226.0" w:type="dxa"/>
              <w:left w:w="226.0" w:type="dxa"/>
              <w:bottom w:w="226.0" w:type="dxa"/>
              <w:right w:w="226.0" w:type="dxa"/>
            </w:tcMar>
            <w:vAlign w:val="center"/>
          </w:tcPr>
          <w:p w:rsidR="00000000" w:rsidDel="00000000" w:rsidP="00000000" w:rsidRDefault="00000000" w:rsidRPr="00000000" w14:paraId="00000053">
            <w:pPr>
              <w:spacing w:before="0" w:lineRule="auto"/>
              <w:ind w:right="-6" w:firstLine="566"/>
              <w:rPr/>
            </w:pPr>
            <w:r w:rsidDel="00000000" w:rsidR="00000000" w:rsidRPr="00000000">
              <w:rPr>
                <w:rtl w:val="0"/>
              </w:rPr>
              <w:t xml:space="preserve">Não há exigência de registro em entidade profissional competente.</w:t>
            </w:r>
          </w:p>
        </w:tc>
      </w:tr>
      <w:tr>
        <w:trPr>
          <w:cantSplit w:val="0"/>
          <w:trHeight w:val="226" w:hRule="atLeast"/>
          <w:tblHeader w:val="0"/>
        </w:trPr>
        <w:tc>
          <w:tcPr>
            <w:tcBorders>
              <w:left w:color="000000" w:space="0" w:sz="12"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54">
            <w:pPr>
              <w:spacing w:before="0" w:lineRule="auto"/>
              <w:ind w:right="-6" w:firstLine="566"/>
              <w:rPr>
                <w:b w:val="1"/>
              </w:rPr>
            </w:pPr>
            <w:r w:rsidDel="00000000" w:rsidR="00000000" w:rsidRPr="00000000">
              <w:rPr>
                <w:b w:val="1"/>
                <w:smallCaps w:val="1"/>
                <w:rtl w:val="0"/>
              </w:rPr>
              <w:t xml:space="preserve">5.3.3.5. DECLARAÇÃO DE QUE O LICITANTE TOMOU CONHECIMENTO DE TODAS AS INFORMAÇÕES E CONDIÇÕES DO LOCAL: NÃO</w:t>
            </w:r>
            <w:r w:rsidDel="00000000" w:rsidR="00000000" w:rsidRPr="00000000">
              <w:rPr>
                <w:rtl w:val="0"/>
              </w:rPr>
            </w:r>
          </w:p>
        </w:tc>
      </w:tr>
      <w:tr>
        <w:trPr>
          <w:cantSplit w:val="0"/>
          <w:trHeight w:val="226" w:hRule="atLeast"/>
          <w:tblHeader w:val="0"/>
        </w:trPr>
        <w:tc>
          <w:tcPr>
            <w:tcBorders>
              <w:left w:color="000000" w:space="0" w:sz="12" w:val="single"/>
              <w:right w:color="000000" w:space="0" w:sz="12" w:val="single"/>
            </w:tcBorders>
            <w:tcMar>
              <w:top w:w="226.0" w:type="dxa"/>
              <w:left w:w="226.0" w:type="dxa"/>
              <w:bottom w:w="226.0" w:type="dxa"/>
              <w:right w:w="226.0" w:type="dxa"/>
            </w:tcMar>
            <w:vAlign w:val="center"/>
          </w:tcPr>
          <w:p w:rsidR="00000000" w:rsidDel="00000000" w:rsidP="00000000" w:rsidRDefault="00000000" w:rsidRPr="00000000" w14:paraId="00000055">
            <w:pPr>
              <w:spacing w:before="0" w:lineRule="auto"/>
              <w:ind w:right="-6" w:firstLine="566"/>
              <w:rPr/>
            </w:pPr>
            <w:r w:rsidDel="00000000" w:rsidR="00000000" w:rsidRPr="00000000">
              <w:rPr>
                <w:rtl w:val="0"/>
              </w:rPr>
              <w:t xml:space="preserve">Não foi identificada a necessidade.</w:t>
            </w:r>
          </w:p>
        </w:tc>
      </w:tr>
      <w:tr>
        <w:trPr>
          <w:cantSplit w:val="0"/>
          <w:trHeight w:val="226" w:hRule="atLeast"/>
          <w:tblHeader w:val="0"/>
        </w:trPr>
        <w:tc>
          <w:tcPr>
            <w:tcBorders>
              <w:left w:color="000000" w:space="0" w:sz="12"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56">
            <w:pPr>
              <w:spacing w:before="0" w:lineRule="auto"/>
              <w:ind w:right="-6" w:firstLine="566"/>
              <w:rPr>
                <w:b w:val="1"/>
              </w:rPr>
            </w:pPr>
            <w:r w:rsidDel="00000000" w:rsidR="00000000" w:rsidRPr="00000000">
              <w:rPr>
                <w:b w:val="1"/>
                <w:smallCaps w:val="1"/>
                <w:rtl w:val="0"/>
              </w:rPr>
              <w:t xml:space="preserve">5.3.3.6. OUTROS DOCUMENTOS DE HABILITAÇÃO PREVISTOS EM LEI ESPECÍFICA: NÃO</w:t>
            </w:r>
            <w:r w:rsidDel="00000000" w:rsidR="00000000" w:rsidRPr="00000000">
              <w:rPr>
                <w:rtl w:val="0"/>
              </w:rPr>
            </w:r>
          </w:p>
        </w:tc>
      </w:tr>
      <w:tr>
        <w:trPr>
          <w:cantSplit w:val="0"/>
          <w:trHeight w:val="226" w:hRule="atLeast"/>
          <w:tblHeader w:val="0"/>
        </w:trPr>
        <w:tc>
          <w:tcPr>
            <w:tcBorders>
              <w:left w:color="000000" w:space="0" w:sz="12" w:val="single"/>
              <w:right w:color="000000" w:space="0" w:sz="12" w:val="single"/>
            </w:tcBorders>
            <w:tcMar>
              <w:top w:w="226.0" w:type="dxa"/>
              <w:left w:w="226.0" w:type="dxa"/>
              <w:bottom w:w="226.0" w:type="dxa"/>
              <w:right w:w="226.0" w:type="dxa"/>
            </w:tcMar>
            <w:vAlign w:val="center"/>
          </w:tcPr>
          <w:p w:rsidR="00000000" w:rsidDel="00000000" w:rsidP="00000000" w:rsidRDefault="00000000" w:rsidRPr="00000000" w14:paraId="00000057">
            <w:pPr>
              <w:spacing w:before="0" w:lineRule="auto"/>
              <w:ind w:right="-6" w:firstLine="566"/>
              <w:rPr/>
            </w:pPr>
            <w:r w:rsidDel="00000000" w:rsidR="00000000" w:rsidRPr="00000000">
              <w:rPr>
                <w:rtl w:val="0"/>
              </w:rPr>
              <w:t xml:space="preserve">Não se aplica.</w:t>
            </w:r>
          </w:p>
        </w:tc>
      </w:tr>
      <w:tr>
        <w:trPr>
          <w:cantSplit w:val="0"/>
          <w:trHeight w:val="226" w:hRule="atLeast"/>
          <w:tblHeader w:val="0"/>
        </w:trPr>
        <w:tc>
          <w:tcPr>
            <w:tcBorders>
              <w:left w:color="000000" w:space="0" w:sz="12"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58">
            <w:pPr>
              <w:spacing w:before="0" w:lineRule="auto"/>
              <w:ind w:right="-6" w:firstLine="566"/>
              <w:rPr>
                <w:b w:val="1"/>
              </w:rPr>
            </w:pPr>
            <w:r w:rsidDel="00000000" w:rsidR="00000000" w:rsidRPr="00000000">
              <w:rPr>
                <w:b w:val="1"/>
                <w:smallCaps w:val="1"/>
                <w:rtl w:val="0"/>
              </w:rPr>
              <w:t xml:space="preserve">5.4. PARTICIPAÇÃO DE MICROEMPRESAS (ME) E EMPRESAS DE PEQUENO PORTE (EPP)</w:t>
            </w:r>
            <w:r w:rsidDel="00000000" w:rsidR="00000000" w:rsidRPr="00000000">
              <w:rPr>
                <w:rtl w:val="0"/>
              </w:rPr>
            </w:r>
          </w:p>
        </w:tc>
      </w:tr>
      <w:tr>
        <w:trPr>
          <w:cantSplit w:val="0"/>
          <w:trHeight w:val="226" w:hRule="atLeast"/>
          <w:tblHeader w:val="0"/>
        </w:trPr>
        <w:tc>
          <w:tcPr>
            <w:tcBorders>
              <w:left w:color="000000" w:space="0" w:sz="12" w:val="single"/>
              <w:right w:color="000000" w:space="0" w:sz="12" w:val="single"/>
            </w:tcBorders>
            <w:tcMar>
              <w:top w:w="226.0" w:type="dxa"/>
              <w:left w:w="226.0" w:type="dxa"/>
              <w:bottom w:w="226.0" w:type="dxa"/>
              <w:right w:w="226.0" w:type="dxa"/>
            </w:tcMar>
            <w:vAlign w:val="center"/>
          </w:tcPr>
          <w:p w:rsidR="00000000" w:rsidDel="00000000" w:rsidP="00000000" w:rsidRDefault="00000000" w:rsidRPr="00000000" w14:paraId="00000059">
            <w:pPr>
              <w:spacing w:before="0" w:lineRule="auto"/>
              <w:ind w:right="-6" w:firstLine="566"/>
              <w:rPr/>
            </w:pPr>
            <w:r w:rsidDel="00000000" w:rsidR="00000000" w:rsidRPr="00000000">
              <w:rPr>
                <w:rtl w:val="0"/>
              </w:rPr>
              <w:t xml:space="preserve">A LC 123/2006 não torna obrigatória a contratação de ME/EPP para contratação direta, razão pela qual não incide sua aplicação nesta contratação.</w:t>
            </w:r>
          </w:p>
        </w:tc>
      </w:tr>
      <w:tr>
        <w:trPr>
          <w:cantSplit w:val="0"/>
          <w:trHeight w:val="226" w:hRule="atLeast"/>
          <w:tblHeader w:val="0"/>
        </w:trPr>
        <w:tc>
          <w:tcPr>
            <w:tcBorders>
              <w:left w:color="000000" w:space="0" w:sz="12"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5A">
            <w:pPr>
              <w:spacing w:before="0" w:lineRule="auto"/>
              <w:ind w:right="-6" w:firstLine="566"/>
              <w:rPr>
                <w:b w:val="1"/>
              </w:rPr>
            </w:pPr>
            <w:r w:rsidDel="00000000" w:rsidR="00000000" w:rsidRPr="00000000">
              <w:rPr>
                <w:b w:val="1"/>
                <w:smallCaps w:val="1"/>
                <w:rtl w:val="0"/>
              </w:rPr>
              <w:t xml:space="preserve">5.5. DOCUMENTOS A SEREM APRESENTADOS NA ASSINATURA DO CONTRATO</w:t>
            </w:r>
            <w:r w:rsidDel="00000000" w:rsidR="00000000" w:rsidRPr="00000000">
              <w:rPr>
                <w:rtl w:val="0"/>
              </w:rPr>
            </w:r>
          </w:p>
        </w:tc>
      </w:tr>
      <w:tr>
        <w:trPr>
          <w:cantSplit w:val="0"/>
          <w:trHeight w:val="226" w:hRule="atLeast"/>
          <w:tblHeader w:val="0"/>
        </w:trPr>
        <w:tc>
          <w:tcPr>
            <w:tcBorders>
              <w:left w:color="000000" w:space="0" w:sz="12" w:val="single"/>
              <w:right w:color="000000" w:space="0" w:sz="12" w:val="single"/>
            </w:tcBorders>
            <w:tcMar>
              <w:top w:w="226.0" w:type="dxa"/>
              <w:left w:w="226.0" w:type="dxa"/>
              <w:bottom w:w="226.0" w:type="dxa"/>
              <w:right w:w="226.0" w:type="dxa"/>
            </w:tcMar>
            <w:vAlign w:val="center"/>
          </w:tcPr>
          <w:p w:rsidR="00000000" w:rsidDel="00000000" w:rsidP="00000000" w:rsidRDefault="00000000" w:rsidRPr="00000000" w14:paraId="0000005B">
            <w:pPr>
              <w:spacing w:before="0" w:lineRule="auto"/>
              <w:ind w:right="-6" w:firstLine="566"/>
              <w:rPr/>
            </w:pPr>
            <w:r w:rsidDel="00000000" w:rsidR="00000000" w:rsidRPr="00000000">
              <w:rPr>
                <w:rtl w:val="0"/>
              </w:rPr>
              <w:t xml:space="preserve">Não há documentos adicionais a serem apresentados na assinatura do contrato.</w:t>
            </w:r>
          </w:p>
        </w:tc>
      </w:tr>
      <w:tr>
        <w:trPr>
          <w:cantSplit w:val="0"/>
          <w:trHeight w:val="226" w:hRule="atLeast"/>
          <w:tblHeader w:val="0"/>
        </w:trPr>
        <w:tc>
          <w:tcPr>
            <w:tcBorders>
              <w:left w:color="000000" w:space="0" w:sz="12"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5C">
            <w:pPr>
              <w:spacing w:before="0" w:lineRule="auto"/>
              <w:ind w:right="-6" w:firstLine="566"/>
              <w:rPr>
                <w:b w:val="1"/>
              </w:rPr>
            </w:pPr>
            <w:r w:rsidDel="00000000" w:rsidR="00000000" w:rsidRPr="00000000">
              <w:rPr>
                <w:b w:val="1"/>
                <w:smallCaps w:val="1"/>
                <w:rtl w:val="0"/>
              </w:rPr>
              <w:t xml:space="preserve">6. ALTERNATIVAS DE MERCADO</w:t>
            </w:r>
            <w:r w:rsidDel="00000000" w:rsidR="00000000" w:rsidRPr="00000000">
              <w:rPr>
                <w:rtl w:val="0"/>
              </w:rPr>
            </w:r>
          </w:p>
        </w:tc>
      </w:tr>
      <w:tr>
        <w:trPr>
          <w:cantSplit w:val="0"/>
          <w:trHeight w:val="1563" w:hRule="atLeast"/>
          <w:tblHeader w:val="0"/>
        </w:trPr>
        <w:tc>
          <w:tcPr>
            <w:tcBorders>
              <w:left w:color="000000" w:space="0" w:sz="12" w:val="single"/>
              <w:right w:color="000000" w:space="0" w:sz="12" w:val="single"/>
            </w:tcBorders>
            <w:tcMar>
              <w:top w:w="226.0" w:type="dxa"/>
              <w:left w:w="226.0" w:type="dxa"/>
              <w:bottom w:w="226.0" w:type="dxa"/>
              <w:right w:w="226.0" w:type="dxa"/>
            </w:tcMar>
            <w:vAlign w:val="center"/>
          </w:tcPr>
          <w:p w:rsidR="00000000" w:rsidDel="00000000" w:rsidP="00000000" w:rsidRDefault="00000000" w:rsidRPr="00000000" w14:paraId="0000005D">
            <w:pPr>
              <w:spacing w:before="0" w:lineRule="auto"/>
              <w:ind w:firstLine="560"/>
              <w:rPr/>
            </w:pPr>
            <w:r w:rsidDel="00000000" w:rsidR="00000000" w:rsidRPr="00000000">
              <w:rPr>
                <w:rtl w:val="0"/>
              </w:rPr>
              <w:t xml:space="preserve">A empresa INAMEX oferecem serviços de cuidados de longa permanência, reafirmamos que o INSTITUTO DE AMPARO AO EXCEPCIONAL INAMEX permanece como a única alternativa viável para atender às necessidades específicas de Gustavo Silva da Silva. Vários aspectos fundamentam essa conclusão.</w:t>
            </w:r>
          </w:p>
          <w:p w:rsidR="00000000" w:rsidDel="00000000" w:rsidP="00000000" w:rsidRDefault="00000000" w:rsidRPr="00000000" w14:paraId="0000005E">
            <w:pPr>
              <w:spacing w:before="0" w:lineRule="auto"/>
              <w:ind w:right="-6" w:firstLine="566"/>
              <w:rPr/>
            </w:pPr>
            <w:r w:rsidDel="00000000" w:rsidR="00000000" w:rsidRPr="00000000">
              <w:rPr>
                <w:rtl w:val="0"/>
              </w:rPr>
              <w:t xml:space="preserve">Primeiramente, destaca-se a excelência da equipe médica e de enfermagem do INAMEX, é a única capaz de seguir oferecendo o nível de cuidado que ele necessita dentro do seu quadro, bem como é altamente capacitada e especializada no manejo do complexo quadro clínico de Gustavo, que inclui  transtorno de humor afetivo, distúrbio comportamental grave com agressividade persistente e esquizofrenia paranoide (CID 10: F20.0), bem como, experiência para lidar com as múltiplas comorbidades, tornando qualquer outra opção inviável, visto que, o paciente já reside na referida instituição desde 2022.</w:t>
            </w:r>
          </w:p>
        </w:tc>
      </w:tr>
      <w:tr>
        <w:trPr>
          <w:cantSplit w:val="0"/>
          <w:trHeight w:val="226" w:hRule="atLeast"/>
          <w:tblHeader w:val="0"/>
        </w:trPr>
        <w:tc>
          <w:tcPr>
            <w:tcBorders>
              <w:left w:color="000000" w:space="0" w:sz="12" w:val="single"/>
              <w:right w:color="000000" w:space="0" w:sz="12" w:val="single"/>
            </w:tcBorders>
            <w:shd w:fill="b7b7b7" w:val="clear"/>
            <w:tcMar>
              <w:top w:w="226.0" w:type="dxa"/>
              <w:left w:w="226.0" w:type="dxa"/>
              <w:bottom w:w="226.0" w:type="dxa"/>
              <w:right w:w="226.0" w:type="dxa"/>
            </w:tcMar>
            <w:vAlign w:val="center"/>
          </w:tcPr>
          <w:p w:rsidR="00000000" w:rsidDel="00000000" w:rsidP="00000000" w:rsidRDefault="00000000" w:rsidRPr="00000000" w14:paraId="0000005F">
            <w:pPr>
              <w:spacing w:before="0" w:lineRule="auto"/>
              <w:ind w:right="-6" w:firstLine="566"/>
              <w:rPr/>
            </w:pPr>
            <w:r w:rsidDel="00000000" w:rsidR="00000000" w:rsidRPr="00000000">
              <w:rPr>
                <w:b w:val="1"/>
                <w:smallCaps w:val="1"/>
                <w:rtl w:val="0"/>
              </w:rPr>
              <w:t xml:space="preserve">6.1 Razão da Contratação Direta</w:t>
            </w:r>
            <w:r w:rsidDel="00000000" w:rsidR="00000000" w:rsidRPr="00000000">
              <w:rPr>
                <w:rtl w:val="0"/>
              </w:rPr>
            </w:r>
          </w:p>
        </w:tc>
      </w:tr>
      <w:tr>
        <w:trPr>
          <w:cantSplit w:val="0"/>
          <w:trHeight w:val="2904" w:hRule="atLeast"/>
          <w:tblHeader w:val="0"/>
        </w:trPr>
        <w:tc>
          <w:tcPr>
            <w:tcBorders>
              <w:left w:color="000000" w:space="0" w:sz="12" w:val="single"/>
              <w:right w:color="000000" w:space="0" w:sz="12" w:val="single"/>
            </w:tcBorders>
            <w:shd w:fill="ffffff" w:val="clear"/>
            <w:tcMar>
              <w:top w:w="226.0" w:type="dxa"/>
              <w:left w:w="226.0" w:type="dxa"/>
              <w:bottom w:w="226.0" w:type="dxa"/>
              <w:right w:w="226.0" w:type="dxa"/>
            </w:tcMar>
            <w:vAlign w:val="center"/>
          </w:tcPr>
          <w:p w:rsidR="00000000" w:rsidDel="00000000" w:rsidP="00000000" w:rsidRDefault="00000000" w:rsidRPr="00000000" w14:paraId="00000060">
            <w:pPr>
              <w:pBdr>
                <w:top w:color="000000" w:space="0" w:sz="0" w:val="none"/>
                <w:left w:color="000000" w:space="0" w:sz="0" w:val="none"/>
                <w:bottom w:color="000000" w:space="0" w:sz="0" w:val="none"/>
                <w:right w:color="000000" w:space="0" w:sz="0" w:val="none"/>
                <w:between w:color="000000" w:space="0" w:sz="0" w:val="none"/>
              </w:pBdr>
              <w:spacing w:before="0" w:lineRule="auto"/>
              <w:ind w:firstLine="560"/>
              <w:rPr/>
            </w:pPr>
            <w:r w:rsidDel="00000000" w:rsidR="00000000" w:rsidRPr="00000000">
              <w:rPr>
                <w:rtl w:val="0"/>
              </w:rPr>
              <w:t xml:space="preserve">A contratação direta do Instituto de Amparo ao Excepcional INAMEX, está conforme as disposições da Lei 14.133/21, Art. 74, inciso I.</w:t>
            </w:r>
          </w:p>
          <w:p w:rsidR="00000000" w:rsidDel="00000000" w:rsidP="00000000" w:rsidRDefault="00000000" w:rsidRPr="00000000" w14:paraId="00000061">
            <w:pPr>
              <w:pBdr>
                <w:top w:color="000000" w:space="0" w:sz="0" w:val="none"/>
                <w:left w:color="000000" w:space="0" w:sz="0" w:val="none"/>
                <w:bottom w:color="000000" w:space="0" w:sz="0" w:val="none"/>
                <w:right w:color="000000" w:space="0" w:sz="0" w:val="none"/>
                <w:between w:color="000000" w:space="0" w:sz="0" w:val="none"/>
              </w:pBdr>
              <w:spacing w:before="0" w:lineRule="auto"/>
              <w:ind w:firstLine="560"/>
              <w:rPr/>
            </w:pPr>
            <w:r w:rsidDel="00000000" w:rsidR="00000000" w:rsidRPr="00000000">
              <w:rPr>
                <w:rtl w:val="0"/>
              </w:rPr>
              <w:t xml:space="preserve">Primeiramente, a consideração primordial foi que Gustavo já está integralmente adaptado ao ambiente da instituição. Qualquer mudança de local poderá ter um impacto negativo significativo em seu bem-estar e processo de adaptação. A equipe da instituição demonstrou uma habilidade excepcional na gestão das dificuldades de convivência e adaptação apresentadas pelo paciente, o que reforça a necessidade de manter essa estabilidade ambiental.</w:t>
            </w:r>
          </w:p>
          <w:p w:rsidR="00000000" w:rsidDel="00000000" w:rsidP="00000000" w:rsidRDefault="00000000" w:rsidRPr="00000000" w14:paraId="00000062">
            <w:pPr>
              <w:pBdr>
                <w:top w:color="000000" w:space="0" w:sz="0" w:val="none"/>
                <w:left w:color="000000" w:space="0" w:sz="0" w:val="none"/>
                <w:bottom w:color="000000" w:space="0" w:sz="0" w:val="none"/>
                <w:right w:color="000000" w:space="0" w:sz="0" w:val="none"/>
                <w:between w:color="000000" w:space="0" w:sz="0" w:val="none"/>
              </w:pBdr>
              <w:spacing w:before="0" w:lineRule="auto"/>
              <w:ind w:firstLine="560"/>
              <w:rPr>
                <w:color w:val="ff0000"/>
              </w:rPr>
            </w:pPr>
            <w:r w:rsidDel="00000000" w:rsidR="00000000" w:rsidRPr="00000000">
              <w:rPr>
                <w:rtl w:val="0"/>
              </w:rPr>
              <w:t xml:space="preserve">Considerando a condição física, psicológica e financeira de Gustavo, a contratação direta do INAMEX se justifica plenamente pelo artigo 74, I, da Lei 14.133/21. A instituição selecionada é a única capaz de seguir garantindo a continuidade do cuidado e a manutenção da qualidade de vida do paciente, conforme quadro clínico da mesma.</w:t>
            </w:r>
            <w:r w:rsidDel="00000000" w:rsidR="00000000" w:rsidRPr="00000000">
              <w:rPr>
                <w:rtl w:val="0"/>
              </w:rPr>
            </w:r>
          </w:p>
        </w:tc>
      </w:tr>
      <w:tr>
        <w:trPr>
          <w:cantSplit w:val="0"/>
          <w:trHeight w:val="22" w:hRule="atLeast"/>
          <w:tblHeader w:val="0"/>
        </w:trPr>
        <w:tc>
          <w:tcPr>
            <w:tcBorders>
              <w:left w:color="000000" w:space="0" w:sz="12"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63">
            <w:pPr>
              <w:spacing w:before="0" w:lineRule="auto"/>
              <w:ind w:right="-6" w:firstLine="566"/>
              <w:rPr>
                <w:b w:val="1"/>
              </w:rPr>
            </w:pPr>
            <w:r w:rsidDel="00000000" w:rsidR="00000000" w:rsidRPr="00000000">
              <w:rPr>
                <w:b w:val="1"/>
                <w:rtl w:val="0"/>
              </w:rPr>
              <w:t xml:space="preserve">7. DESCRIÇÃO DA SOLUÇÃO COMO UM TODO</w:t>
            </w:r>
          </w:p>
        </w:tc>
      </w:tr>
      <w:tr>
        <w:trPr>
          <w:cantSplit w:val="0"/>
          <w:trHeight w:val="226" w:hRule="atLeast"/>
          <w:tblHeader w:val="0"/>
        </w:trPr>
        <w:tc>
          <w:tcPr>
            <w:tcBorders>
              <w:left w:color="000000" w:space="0" w:sz="12"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64">
            <w:pPr>
              <w:spacing w:before="0" w:lineRule="auto"/>
              <w:ind w:right="-6" w:firstLine="566"/>
              <w:rPr>
                <w:b w:val="1"/>
              </w:rPr>
            </w:pPr>
            <w:r w:rsidDel="00000000" w:rsidR="00000000" w:rsidRPr="00000000">
              <w:rPr>
                <w:b w:val="1"/>
                <w:smallCaps w:val="1"/>
                <w:sz w:val="24"/>
                <w:szCs w:val="24"/>
                <w:rtl w:val="0"/>
              </w:rPr>
              <w:t xml:space="preserve">7.1 Dispositivo Legal Aplicável</w:t>
            </w:r>
            <w:r w:rsidDel="00000000" w:rsidR="00000000" w:rsidRPr="00000000">
              <w:rPr>
                <w:rtl w:val="0"/>
              </w:rPr>
            </w:r>
          </w:p>
        </w:tc>
      </w:tr>
      <w:tr>
        <w:trPr>
          <w:cantSplit w:val="0"/>
          <w:trHeight w:val="226" w:hRule="atLeast"/>
          <w:tblHeader w:val="0"/>
        </w:trPr>
        <w:tc>
          <w:tcPr>
            <w:tcBorders>
              <w:left w:color="000000" w:space="0" w:sz="12" w:val="single"/>
              <w:right w:color="000000" w:space="0" w:sz="12" w:val="single"/>
            </w:tcBorders>
            <w:tcMar>
              <w:top w:w="226.0" w:type="dxa"/>
              <w:left w:w="226.0" w:type="dxa"/>
              <w:bottom w:w="226.0" w:type="dxa"/>
              <w:right w:w="226.0" w:type="dxa"/>
            </w:tcMar>
            <w:vAlign w:val="center"/>
          </w:tcPr>
          <w:p w:rsidR="00000000" w:rsidDel="00000000" w:rsidP="00000000" w:rsidRDefault="00000000" w:rsidRPr="00000000" w14:paraId="00000065">
            <w:pPr>
              <w:spacing w:before="0" w:lineRule="auto"/>
              <w:ind w:right="-6" w:firstLine="566"/>
              <w:rPr/>
            </w:pPr>
            <w:r w:rsidDel="00000000" w:rsidR="00000000" w:rsidRPr="00000000">
              <w:rPr>
                <w:rtl w:val="0"/>
              </w:rPr>
              <w:t xml:space="preserve">Artigo 74, inciso I da Lei 14.133/2021.</w:t>
            </w:r>
          </w:p>
        </w:tc>
      </w:tr>
      <w:tr>
        <w:trPr>
          <w:cantSplit w:val="0"/>
          <w:trHeight w:val="226" w:hRule="atLeast"/>
          <w:tblHeader w:val="0"/>
        </w:trPr>
        <w:tc>
          <w:tcPr>
            <w:tcBorders>
              <w:left w:color="000000" w:space="0" w:sz="12"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66">
            <w:pPr>
              <w:spacing w:before="0" w:lineRule="auto"/>
              <w:ind w:right="-6" w:firstLine="566"/>
              <w:rPr>
                <w:b w:val="1"/>
              </w:rPr>
            </w:pPr>
            <w:r w:rsidDel="00000000" w:rsidR="00000000" w:rsidRPr="00000000">
              <w:rPr>
                <w:b w:val="1"/>
                <w:rtl w:val="0"/>
              </w:rPr>
              <w:t xml:space="preserve">7.2. Dos Prazos</w:t>
            </w:r>
          </w:p>
        </w:tc>
      </w:tr>
      <w:tr>
        <w:trPr>
          <w:cantSplit w:val="0"/>
          <w:trHeight w:val="226" w:hRule="atLeast"/>
          <w:tblHeader w:val="0"/>
        </w:trPr>
        <w:tc>
          <w:tcPr>
            <w:tcBorders>
              <w:left w:color="000000" w:space="0" w:sz="12"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67">
            <w:pPr>
              <w:spacing w:before="0" w:lineRule="auto"/>
              <w:ind w:right="-6" w:firstLine="566"/>
              <w:rPr>
                <w:b w:val="1"/>
              </w:rPr>
            </w:pPr>
            <w:r w:rsidDel="00000000" w:rsidR="00000000" w:rsidRPr="00000000">
              <w:rPr>
                <w:b w:val="1"/>
                <w:smallCaps w:val="1"/>
                <w:sz w:val="24"/>
                <w:szCs w:val="24"/>
                <w:rtl w:val="0"/>
              </w:rPr>
              <w:t xml:space="preserve">7.2.1 De Vigência Contratual: Contínuo</w:t>
            </w:r>
            <w:r w:rsidDel="00000000" w:rsidR="00000000" w:rsidRPr="00000000">
              <w:rPr>
                <w:rtl w:val="0"/>
              </w:rPr>
            </w:r>
          </w:p>
        </w:tc>
      </w:tr>
      <w:tr>
        <w:trPr>
          <w:cantSplit w:val="0"/>
          <w:trHeight w:val="226" w:hRule="atLeast"/>
          <w:tblHeader w:val="0"/>
        </w:trPr>
        <w:tc>
          <w:tcPr>
            <w:tcBorders>
              <w:left w:color="000000" w:space="0" w:sz="12" w:val="single"/>
              <w:right w:color="000000" w:space="0" w:sz="12" w:val="single"/>
            </w:tcBorders>
            <w:tcMar>
              <w:top w:w="226.0" w:type="dxa"/>
              <w:left w:w="226.0" w:type="dxa"/>
              <w:bottom w:w="226.0" w:type="dxa"/>
              <w:right w:w="226.0" w:type="dxa"/>
            </w:tcMar>
            <w:vAlign w:val="center"/>
          </w:tcPr>
          <w:p w:rsidR="00000000" w:rsidDel="00000000" w:rsidP="00000000" w:rsidRDefault="00000000" w:rsidRPr="00000000" w14:paraId="00000068">
            <w:pPr>
              <w:spacing w:before="0" w:lineRule="auto"/>
              <w:ind w:right="-6" w:firstLine="566"/>
              <w:rPr/>
            </w:pPr>
            <w:r w:rsidDel="00000000" w:rsidR="00000000" w:rsidRPr="00000000">
              <w:rPr>
                <w:rtl w:val="0"/>
              </w:rPr>
              <w:t xml:space="preserve">O prazo de vigência da contratação é de 1 (um) ano, contados da data de assinatura do contrato, prorrogável por até 10 anos, na forma dos artigos 106 e 107 da Lei n.º 14.133/2021.</w:t>
            </w:r>
          </w:p>
          <w:p w:rsidR="00000000" w:rsidDel="00000000" w:rsidP="00000000" w:rsidRDefault="00000000" w:rsidRPr="00000000" w14:paraId="00000069">
            <w:pPr>
              <w:pBdr>
                <w:top w:color="000000" w:space="0" w:sz="0" w:val="none"/>
                <w:left w:color="000000" w:space="0" w:sz="0" w:val="none"/>
                <w:bottom w:color="000000" w:space="0" w:sz="0" w:val="none"/>
                <w:right w:color="000000" w:space="0" w:sz="0" w:val="none"/>
                <w:between w:color="000000" w:space="0" w:sz="0" w:val="none"/>
              </w:pBdr>
              <w:spacing w:before="0" w:lineRule="auto"/>
              <w:ind w:firstLine="560"/>
              <w:rPr/>
            </w:pPr>
            <w:r w:rsidDel="00000000" w:rsidR="00000000" w:rsidRPr="00000000">
              <w:rPr>
                <w:rtl w:val="0"/>
              </w:rPr>
              <w:t xml:space="preserve">A natureza continuada, justifica-se devido às necessidades de longo prazo, garantindo cuidados estáveis, apoio emocional, e vínculos afetivos importantes. Isso mantém a qualidade de vida e oferece segurança jurídica, preservando os direitos de todos os envolvidos.</w:t>
            </w:r>
          </w:p>
        </w:tc>
      </w:tr>
      <w:tr>
        <w:trPr>
          <w:cantSplit w:val="0"/>
          <w:trHeight w:val="22" w:hRule="atLeast"/>
          <w:tblHeader w:val="0"/>
        </w:trPr>
        <w:tc>
          <w:tcPr>
            <w:tcBorders>
              <w:left w:color="000000" w:space="0" w:sz="12"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6A">
            <w:pPr>
              <w:keepNext w:val="1"/>
              <w:keepLines w:val="1"/>
              <w:spacing w:after="80" w:line="276" w:lineRule="auto"/>
              <w:rPr>
                <w:b w:val="1"/>
              </w:rPr>
            </w:pPr>
            <w:r w:rsidDel="00000000" w:rsidR="00000000" w:rsidRPr="00000000">
              <w:rPr>
                <w:b w:val="1"/>
                <w:smallCaps w:val="1"/>
                <w:sz w:val="24"/>
                <w:szCs w:val="24"/>
                <w:rtl w:val="0"/>
              </w:rPr>
              <w:t xml:space="preserve">7.2.2 De Entrega:</w:t>
            </w:r>
            <w:r w:rsidDel="00000000" w:rsidR="00000000" w:rsidRPr="00000000">
              <w:rPr>
                <w:rtl w:val="0"/>
              </w:rPr>
            </w:r>
          </w:p>
        </w:tc>
      </w:tr>
      <w:tr>
        <w:trPr>
          <w:cantSplit w:val="0"/>
          <w:trHeight w:val="226" w:hRule="atLeast"/>
          <w:tblHeader w:val="0"/>
        </w:trPr>
        <w:tc>
          <w:tcPr>
            <w:tcBorders>
              <w:left w:color="000000" w:space="0" w:sz="12" w:val="single"/>
              <w:right w:color="000000" w:space="0" w:sz="12" w:val="single"/>
            </w:tcBorders>
            <w:tcMar>
              <w:top w:w="226.0" w:type="dxa"/>
              <w:left w:w="226.0" w:type="dxa"/>
              <w:bottom w:w="226.0" w:type="dxa"/>
              <w:right w:w="226.0" w:type="dxa"/>
            </w:tcMar>
            <w:vAlign w:val="center"/>
          </w:tcPr>
          <w:p w:rsidR="00000000" w:rsidDel="00000000" w:rsidP="00000000" w:rsidRDefault="00000000" w:rsidRPr="00000000" w14:paraId="0000006B">
            <w:pPr>
              <w:spacing w:before="0" w:lineRule="auto"/>
              <w:ind w:right="-6" w:firstLine="566"/>
              <w:rPr>
                <w:sz w:val="16"/>
                <w:szCs w:val="16"/>
              </w:rPr>
            </w:pPr>
            <w:r w:rsidDel="00000000" w:rsidR="00000000" w:rsidRPr="00000000">
              <w:rPr>
                <w:rtl w:val="0"/>
              </w:rPr>
              <w:t xml:space="preserve">Não há aquisição de material.</w:t>
            </w:r>
            <w:r w:rsidDel="00000000" w:rsidR="00000000" w:rsidRPr="00000000">
              <w:rPr>
                <w:rtl w:val="0"/>
              </w:rPr>
            </w:r>
          </w:p>
        </w:tc>
      </w:tr>
      <w:tr>
        <w:trPr>
          <w:cantSplit w:val="0"/>
          <w:trHeight w:val="226" w:hRule="atLeast"/>
          <w:tblHeader w:val="0"/>
        </w:trPr>
        <w:tc>
          <w:tcPr>
            <w:tcBorders>
              <w:left w:color="000000" w:space="0" w:sz="12"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6C">
            <w:pPr>
              <w:spacing w:before="0" w:lineRule="auto"/>
              <w:ind w:right="-6" w:firstLine="566"/>
              <w:rPr>
                <w:b w:val="1"/>
              </w:rPr>
            </w:pPr>
            <w:r w:rsidDel="00000000" w:rsidR="00000000" w:rsidRPr="00000000">
              <w:rPr>
                <w:b w:val="1"/>
                <w:smallCaps w:val="1"/>
                <w:sz w:val="24"/>
                <w:szCs w:val="24"/>
                <w:rtl w:val="0"/>
              </w:rPr>
              <w:t xml:space="preserve">7.2.3 De Execução:</w:t>
            </w:r>
            <w:r w:rsidDel="00000000" w:rsidR="00000000" w:rsidRPr="00000000">
              <w:rPr>
                <w:rtl w:val="0"/>
              </w:rPr>
            </w:r>
          </w:p>
        </w:tc>
      </w:tr>
      <w:tr>
        <w:trPr>
          <w:cantSplit w:val="0"/>
          <w:trHeight w:val="226" w:hRule="atLeast"/>
          <w:tblHeader w:val="0"/>
        </w:trPr>
        <w:tc>
          <w:tcPr>
            <w:tcBorders>
              <w:left w:color="000000" w:space="0" w:sz="12" w:val="single"/>
              <w:right w:color="000000" w:space="0" w:sz="12" w:val="single"/>
            </w:tcBorders>
            <w:tcMar>
              <w:top w:w="226.0" w:type="dxa"/>
              <w:left w:w="226.0" w:type="dxa"/>
              <w:bottom w:w="226.0" w:type="dxa"/>
              <w:right w:w="226.0" w:type="dxa"/>
            </w:tcMar>
            <w:vAlign w:val="center"/>
          </w:tcPr>
          <w:p w:rsidR="00000000" w:rsidDel="00000000" w:rsidP="00000000" w:rsidRDefault="00000000" w:rsidRPr="00000000" w14:paraId="0000006D">
            <w:pPr>
              <w:spacing w:before="0" w:lineRule="auto"/>
              <w:ind w:right="-6" w:firstLine="566"/>
              <w:rPr>
                <w:sz w:val="16"/>
                <w:szCs w:val="16"/>
              </w:rPr>
            </w:pPr>
            <w:r w:rsidDel="00000000" w:rsidR="00000000" w:rsidRPr="00000000">
              <w:rPr>
                <w:rtl w:val="0"/>
              </w:rPr>
              <w:t xml:space="preserve">Será de 12 meses a contar da data de assinatura do contrato.</w:t>
            </w:r>
            <w:r w:rsidDel="00000000" w:rsidR="00000000" w:rsidRPr="00000000">
              <w:rPr>
                <w:rtl w:val="0"/>
              </w:rPr>
            </w:r>
          </w:p>
        </w:tc>
      </w:tr>
      <w:tr>
        <w:trPr>
          <w:cantSplit w:val="0"/>
          <w:trHeight w:val="226" w:hRule="atLeast"/>
          <w:tblHeader w:val="0"/>
        </w:trPr>
        <w:tc>
          <w:tcPr>
            <w:tcBorders>
              <w:left w:color="000000" w:space="0" w:sz="12"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6E">
            <w:pPr>
              <w:spacing w:before="0" w:lineRule="auto"/>
              <w:ind w:right="-6" w:firstLine="566"/>
              <w:rPr>
                <w:b w:val="1"/>
              </w:rPr>
            </w:pPr>
            <w:r w:rsidDel="00000000" w:rsidR="00000000" w:rsidRPr="00000000">
              <w:rPr>
                <w:b w:val="1"/>
                <w:smallCaps w:val="1"/>
                <w:sz w:val="24"/>
                <w:szCs w:val="24"/>
                <w:rtl w:val="0"/>
              </w:rPr>
              <w:t xml:space="preserve">7.2.4 Endereço de execução: </w:t>
            </w:r>
            <w:r w:rsidDel="00000000" w:rsidR="00000000" w:rsidRPr="00000000">
              <w:rPr>
                <w:rtl w:val="0"/>
              </w:rPr>
            </w:r>
          </w:p>
        </w:tc>
      </w:tr>
      <w:tr>
        <w:trPr>
          <w:cantSplit w:val="0"/>
          <w:trHeight w:val="226" w:hRule="atLeast"/>
          <w:tblHeader w:val="0"/>
        </w:trPr>
        <w:tc>
          <w:tcPr>
            <w:tcBorders>
              <w:left w:color="000000" w:space="0" w:sz="12" w:val="single"/>
              <w:right w:color="000000" w:space="0" w:sz="12" w:val="single"/>
            </w:tcBorders>
            <w:tcMar>
              <w:top w:w="226.0" w:type="dxa"/>
              <w:left w:w="226.0" w:type="dxa"/>
              <w:bottom w:w="226.0" w:type="dxa"/>
              <w:right w:w="226.0" w:type="dxa"/>
            </w:tcMar>
            <w:vAlign w:val="center"/>
          </w:tcPr>
          <w:p w:rsidR="00000000" w:rsidDel="00000000" w:rsidP="00000000" w:rsidRDefault="00000000" w:rsidRPr="00000000" w14:paraId="0000006F">
            <w:pPr>
              <w:spacing w:before="0" w:lineRule="auto"/>
              <w:ind w:right="-6" w:firstLine="566"/>
              <w:rPr/>
            </w:pPr>
            <w:r w:rsidDel="00000000" w:rsidR="00000000" w:rsidRPr="00000000">
              <w:rPr>
                <w:rtl w:val="0"/>
              </w:rPr>
              <w:t xml:space="preserve">Rua Curupaiti 880, Bairro Cristal, Porto Alegre–RS, CEP 90820-090.</w:t>
            </w:r>
          </w:p>
        </w:tc>
      </w:tr>
      <w:tr>
        <w:trPr>
          <w:cantSplit w:val="0"/>
          <w:trHeight w:val="226" w:hRule="atLeast"/>
          <w:tblHeader w:val="0"/>
        </w:trPr>
        <w:tc>
          <w:tcPr>
            <w:tcBorders>
              <w:left w:color="000000" w:space="0" w:sz="12"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70">
            <w:pPr>
              <w:spacing w:before="0" w:lineRule="auto"/>
              <w:ind w:right="-6" w:firstLine="566"/>
              <w:rPr>
                <w:b w:val="1"/>
              </w:rPr>
            </w:pPr>
            <w:r w:rsidDel="00000000" w:rsidR="00000000" w:rsidRPr="00000000">
              <w:rPr>
                <w:b w:val="1"/>
                <w:smallCaps w:val="1"/>
                <w:sz w:val="24"/>
                <w:szCs w:val="24"/>
                <w:rtl w:val="0"/>
              </w:rPr>
              <w:t xml:space="preserve">7.3 Condições de Acondicionamento dos Produtos.</w:t>
            </w:r>
            <w:r w:rsidDel="00000000" w:rsidR="00000000" w:rsidRPr="00000000">
              <w:rPr>
                <w:rtl w:val="0"/>
              </w:rPr>
            </w:r>
          </w:p>
        </w:tc>
      </w:tr>
      <w:tr>
        <w:trPr>
          <w:cantSplit w:val="0"/>
          <w:trHeight w:val="226" w:hRule="atLeast"/>
          <w:tblHeader w:val="0"/>
        </w:trPr>
        <w:tc>
          <w:tcPr>
            <w:tcBorders>
              <w:left w:color="000000" w:space="0" w:sz="12" w:val="single"/>
              <w:right w:color="000000" w:space="0" w:sz="12" w:val="single"/>
            </w:tcBorders>
            <w:tcMar>
              <w:top w:w="226.0" w:type="dxa"/>
              <w:left w:w="226.0" w:type="dxa"/>
              <w:bottom w:w="226.0" w:type="dxa"/>
              <w:right w:w="226.0" w:type="dxa"/>
            </w:tcMar>
            <w:vAlign w:val="center"/>
          </w:tcPr>
          <w:p w:rsidR="00000000" w:rsidDel="00000000" w:rsidP="00000000" w:rsidRDefault="00000000" w:rsidRPr="00000000" w14:paraId="00000071">
            <w:pPr>
              <w:spacing w:before="0" w:lineRule="auto"/>
              <w:ind w:right="-6" w:firstLine="566"/>
              <w:rPr>
                <w:sz w:val="16"/>
                <w:szCs w:val="16"/>
              </w:rPr>
            </w:pPr>
            <w:r w:rsidDel="00000000" w:rsidR="00000000" w:rsidRPr="00000000">
              <w:rPr>
                <w:rtl w:val="0"/>
              </w:rPr>
              <w:t xml:space="preserve">Não vislumbra. </w:t>
            </w:r>
            <w:r w:rsidDel="00000000" w:rsidR="00000000" w:rsidRPr="00000000">
              <w:rPr>
                <w:rtl w:val="0"/>
              </w:rPr>
            </w:r>
          </w:p>
        </w:tc>
      </w:tr>
      <w:tr>
        <w:trPr>
          <w:cantSplit w:val="0"/>
          <w:trHeight w:val="226" w:hRule="atLeast"/>
          <w:tblHeader w:val="0"/>
        </w:trPr>
        <w:tc>
          <w:tcPr>
            <w:tcBorders>
              <w:left w:color="000000" w:space="0" w:sz="12"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72">
            <w:pPr>
              <w:spacing w:before="0" w:lineRule="auto"/>
              <w:ind w:right="-6" w:firstLine="566"/>
              <w:rPr>
                <w:b w:val="1"/>
              </w:rPr>
            </w:pPr>
            <w:r w:rsidDel="00000000" w:rsidR="00000000" w:rsidRPr="00000000">
              <w:rPr>
                <w:b w:val="1"/>
                <w:smallCaps w:val="1"/>
                <w:sz w:val="24"/>
                <w:szCs w:val="24"/>
                <w:rtl w:val="0"/>
              </w:rPr>
              <w:t xml:space="preserve">7.4 Execução do Serviço.</w:t>
            </w:r>
            <w:r w:rsidDel="00000000" w:rsidR="00000000" w:rsidRPr="00000000">
              <w:rPr>
                <w:rtl w:val="0"/>
              </w:rPr>
            </w:r>
          </w:p>
        </w:tc>
      </w:tr>
      <w:tr>
        <w:trPr>
          <w:cantSplit w:val="0"/>
          <w:trHeight w:val="226" w:hRule="atLeast"/>
          <w:tblHeader w:val="0"/>
        </w:trPr>
        <w:tc>
          <w:tcPr>
            <w:tcBorders>
              <w:left w:color="000000" w:space="0" w:sz="12" w:val="single"/>
              <w:right w:color="000000" w:space="0" w:sz="12" w:val="single"/>
            </w:tcBorders>
            <w:tcMar>
              <w:top w:w="226.0" w:type="dxa"/>
              <w:left w:w="226.0" w:type="dxa"/>
              <w:bottom w:w="226.0" w:type="dxa"/>
              <w:right w:w="226.0" w:type="dxa"/>
            </w:tcMar>
            <w:vAlign w:val="center"/>
          </w:tcPr>
          <w:p w:rsidR="00000000" w:rsidDel="00000000" w:rsidP="00000000" w:rsidRDefault="00000000" w:rsidRPr="00000000" w14:paraId="00000073">
            <w:pPr>
              <w:spacing w:before="0" w:lineRule="auto"/>
              <w:ind w:right="-6" w:firstLine="566"/>
              <w:rPr>
                <w:sz w:val="22"/>
                <w:szCs w:val="22"/>
              </w:rPr>
            </w:pPr>
            <w:r w:rsidDel="00000000" w:rsidR="00000000" w:rsidRPr="00000000">
              <w:rPr>
                <w:rtl w:val="0"/>
              </w:rPr>
              <w:t xml:space="preserve">A contratada deverá ofertar: medicamentos, alimentação completa, higiene pessoal, serviços de hospedagem, materiais descartáveis, atendimentos externos, vestuário, calçados, roupas de cama, toalhas, material higiênico pessoal, saúde e recriação, produtos de higiene e limpeza, habitação pessoal, assessoria jurídica e contábil, profissionais contratados, manutenção e transporte.</w:t>
            </w:r>
            <w:r w:rsidDel="00000000" w:rsidR="00000000" w:rsidRPr="00000000">
              <w:rPr>
                <w:rtl w:val="0"/>
              </w:rPr>
            </w:r>
          </w:p>
        </w:tc>
      </w:tr>
      <w:tr>
        <w:trPr>
          <w:cantSplit w:val="0"/>
          <w:trHeight w:val="148" w:hRule="atLeast"/>
          <w:tblHeader w:val="0"/>
        </w:trPr>
        <w:tc>
          <w:tcPr>
            <w:tcBorders>
              <w:left w:color="000000" w:space="0" w:sz="12"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74">
            <w:pPr>
              <w:spacing w:before="0" w:lineRule="auto"/>
              <w:ind w:right="-6" w:firstLine="566"/>
              <w:rPr>
                <w:b w:val="1"/>
              </w:rPr>
            </w:pPr>
            <w:r w:rsidDel="00000000" w:rsidR="00000000" w:rsidRPr="00000000">
              <w:rPr>
                <w:b w:val="1"/>
                <w:smallCaps w:val="1"/>
                <w:sz w:val="24"/>
                <w:szCs w:val="24"/>
                <w:rtl w:val="0"/>
              </w:rPr>
              <w:t xml:space="preserve">7.5 PÓS-VENDA e Garantia.</w:t>
            </w:r>
            <w:r w:rsidDel="00000000" w:rsidR="00000000" w:rsidRPr="00000000">
              <w:rPr>
                <w:rtl w:val="0"/>
              </w:rPr>
            </w:r>
          </w:p>
        </w:tc>
      </w:tr>
      <w:tr>
        <w:trPr>
          <w:cantSplit w:val="0"/>
          <w:trHeight w:val="413" w:hRule="atLeast"/>
          <w:tblHeader w:val="0"/>
        </w:trPr>
        <w:tc>
          <w:tcPr>
            <w:tcBorders>
              <w:left w:color="000000" w:space="0" w:sz="12" w:val="single"/>
              <w:right w:color="000000" w:space="0" w:sz="12" w:val="single"/>
            </w:tcBorders>
            <w:tcMar>
              <w:top w:w="226.0" w:type="dxa"/>
              <w:left w:w="226.0" w:type="dxa"/>
              <w:bottom w:w="226.0" w:type="dxa"/>
              <w:right w:w="226.0" w:type="dxa"/>
            </w:tcMar>
            <w:vAlign w:val="center"/>
          </w:tcPr>
          <w:p w:rsidR="00000000" w:rsidDel="00000000" w:rsidP="00000000" w:rsidRDefault="00000000" w:rsidRPr="00000000" w14:paraId="00000075">
            <w:pPr>
              <w:spacing w:before="0" w:lineRule="auto"/>
              <w:ind w:right="-6" w:firstLine="566"/>
              <w:rPr/>
            </w:pPr>
            <w:r w:rsidDel="00000000" w:rsidR="00000000" w:rsidRPr="00000000">
              <w:rPr>
                <w:rtl w:val="0"/>
              </w:rPr>
              <w:t xml:space="preserve">A garantia deve perdurar durante a vigência da contratação, considerando que isso assegura a estabilidade e continuidade do serviço sem interrupção, qualidade superior nos cuidados, ambiente seguro e resolução eficiente de problemas. </w:t>
            </w:r>
          </w:p>
        </w:tc>
      </w:tr>
      <w:tr>
        <w:trPr>
          <w:cantSplit w:val="0"/>
          <w:trHeight w:val="226" w:hRule="atLeast"/>
          <w:tblHeader w:val="0"/>
        </w:trPr>
        <w:tc>
          <w:tcPr>
            <w:tcBorders>
              <w:left w:color="000000" w:space="0" w:sz="12"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76">
            <w:pPr>
              <w:spacing w:before="0" w:lineRule="auto"/>
              <w:ind w:right="-6" w:firstLine="566"/>
              <w:rPr>
                <w:b w:val="1"/>
              </w:rPr>
            </w:pPr>
            <w:r w:rsidDel="00000000" w:rsidR="00000000" w:rsidRPr="00000000">
              <w:rPr>
                <w:b w:val="1"/>
                <w:smallCaps w:val="1"/>
                <w:sz w:val="24"/>
                <w:szCs w:val="24"/>
                <w:rtl w:val="0"/>
              </w:rPr>
              <w:t xml:space="preserve">7.6 Qual a rotina de fiscalização será adotada?</w:t>
            </w:r>
            <w:r w:rsidDel="00000000" w:rsidR="00000000" w:rsidRPr="00000000">
              <w:rPr>
                <w:rtl w:val="0"/>
              </w:rPr>
            </w:r>
          </w:p>
        </w:tc>
      </w:tr>
      <w:tr>
        <w:trPr>
          <w:cantSplit w:val="0"/>
          <w:trHeight w:val="226" w:hRule="atLeast"/>
          <w:tblHeader w:val="0"/>
        </w:trPr>
        <w:tc>
          <w:tcPr>
            <w:tcBorders>
              <w:left w:color="000000" w:space="0" w:sz="12" w:val="single"/>
              <w:right w:color="000000" w:space="0" w:sz="12" w:val="single"/>
            </w:tcBorders>
            <w:shd w:fill="ffffff" w:val="clear"/>
            <w:tcMar>
              <w:top w:w="226.0" w:type="dxa"/>
              <w:left w:w="226.0" w:type="dxa"/>
              <w:bottom w:w="226.0" w:type="dxa"/>
              <w:right w:w="226.0" w:type="dxa"/>
            </w:tcMar>
            <w:vAlign w:val="center"/>
          </w:tcPr>
          <w:p w:rsidR="00000000" w:rsidDel="00000000" w:rsidP="00000000" w:rsidRDefault="00000000" w:rsidRPr="00000000" w14:paraId="00000077">
            <w:pPr>
              <w:spacing w:before="0" w:lineRule="auto"/>
              <w:ind w:right="-6" w:firstLine="566"/>
              <w:rPr/>
            </w:pPr>
            <w:r w:rsidDel="00000000" w:rsidR="00000000" w:rsidRPr="00000000">
              <w:rPr>
                <w:rtl w:val="0"/>
              </w:rPr>
              <w:t xml:space="preserve">A fiscalização será exercida pela fiscal técnica Magda Liliane Rock Luiz, que deverá realizar o acompanhamento juntamente com a empresa contratada, durante a vigência contratual, assegurando o cumprimento de todas as condições estabelecidas neste Estudo Técnico Preliminar.</w:t>
            </w:r>
          </w:p>
        </w:tc>
      </w:tr>
      <w:tr>
        <w:trPr>
          <w:cantSplit w:val="0"/>
          <w:trHeight w:val="226" w:hRule="atLeast"/>
          <w:tblHeader w:val="0"/>
        </w:trPr>
        <w:tc>
          <w:tcPr>
            <w:tcBorders>
              <w:left w:color="000000" w:space="0" w:sz="12"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78">
            <w:pPr>
              <w:spacing w:before="0" w:lineRule="auto"/>
              <w:ind w:right="-6" w:firstLine="566"/>
              <w:rPr>
                <w:b w:val="1"/>
              </w:rPr>
            </w:pPr>
            <w:r w:rsidDel="00000000" w:rsidR="00000000" w:rsidRPr="00000000">
              <w:rPr>
                <w:b w:val="1"/>
                <w:smallCaps w:val="1"/>
                <w:sz w:val="24"/>
                <w:szCs w:val="24"/>
                <w:rtl w:val="0"/>
              </w:rPr>
              <w:t xml:space="preserve">7.7 Expectativa de Vida do Objeto ou do Resultado do Serviço</w:t>
            </w:r>
            <w:r w:rsidDel="00000000" w:rsidR="00000000" w:rsidRPr="00000000">
              <w:rPr>
                <w:rtl w:val="0"/>
              </w:rPr>
            </w:r>
          </w:p>
        </w:tc>
      </w:tr>
      <w:tr>
        <w:trPr>
          <w:cantSplit w:val="0"/>
          <w:trHeight w:val="226" w:hRule="atLeast"/>
          <w:tblHeader w:val="0"/>
        </w:trPr>
        <w:tc>
          <w:tcPr>
            <w:tcBorders>
              <w:left w:color="000000" w:space="0" w:sz="12" w:val="single"/>
              <w:right w:color="000000" w:space="0" w:sz="12" w:val="single"/>
            </w:tcBorders>
            <w:shd w:fill="ffffff" w:val="clear"/>
            <w:tcMar>
              <w:top w:w="226.0" w:type="dxa"/>
              <w:left w:w="226.0" w:type="dxa"/>
              <w:bottom w:w="226.0" w:type="dxa"/>
              <w:right w:w="226.0" w:type="dxa"/>
            </w:tcMar>
            <w:vAlign w:val="center"/>
          </w:tcPr>
          <w:p w:rsidR="00000000" w:rsidDel="00000000" w:rsidP="00000000" w:rsidRDefault="00000000" w:rsidRPr="00000000" w14:paraId="00000079">
            <w:pPr>
              <w:spacing w:before="0" w:lineRule="auto"/>
              <w:ind w:right="-6" w:firstLine="566"/>
              <w:rPr>
                <w:b w:val="1"/>
                <w:smallCaps w:val="1"/>
                <w:sz w:val="24"/>
                <w:szCs w:val="24"/>
              </w:rPr>
            </w:pPr>
            <w:r w:rsidDel="00000000" w:rsidR="00000000" w:rsidRPr="00000000">
              <w:rPr>
                <w:rtl w:val="0"/>
              </w:rPr>
              <w:t xml:space="preserve">Espera-se </w:t>
            </w:r>
            <w:r w:rsidDel="00000000" w:rsidR="00000000" w:rsidRPr="00000000">
              <w:rPr>
                <w:rtl w:val="0"/>
              </w:rPr>
              <w:t xml:space="preserve">que o serviço seja prestado ao longo dos 12 meses de assinatura do contrato.</w:t>
            </w:r>
            <w:r w:rsidDel="00000000" w:rsidR="00000000" w:rsidRPr="00000000">
              <w:rPr>
                <w:rtl w:val="0"/>
              </w:rPr>
            </w:r>
          </w:p>
        </w:tc>
      </w:tr>
      <w:tr>
        <w:trPr>
          <w:cantSplit w:val="0"/>
          <w:trHeight w:val="226" w:hRule="atLeast"/>
          <w:tblHeader w:val="0"/>
        </w:trPr>
        <w:tc>
          <w:tcPr>
            <w:tcBorders>
              <w:left w:color="000000" w:space="0" w:sz="12"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7A">
            <w:pPr>
              <w:spacing w:before="0" w:lineRule="auto"/>
              <w:ind w:right="-6" w:firstLine="566"/>
              <w:rPr>
                <w:b w:val="1"/>
              </w:rPr>
            </w:pPr>
            <w:r w:rsidDel="00000000" w:rsidR="00000000" w:rsidRPr="00000000">
              <w:rPr>
                <w:b w:val="1"/>
                <w:rtl w:val="0"/>
              </w:rPr>
              <w:t xml:space="preserve">7.9. OBRIGAÇÕES DA CONTRATADA</w:t>
            </w:r>
          </w:p>
        </w:tc>
      </w:tr>
      <w:tr>
        <w:trPr>
          <w:cantSplit w:val="0"/>
          <w:trHeight w:val="226" w:hRule="atLeast"/>
          <w:tblHeader w:val="0"/>
        </w:trPr>
        <w:tc>
          <w:tcPr>
            <w:tcBorders>
              <w:left w:color="000000" w:space="0" w:sz="12" w:val="single"/>
              <w:right w:color="000000" w:space="0" w:sz="12" w:val="single"/>
            </w:tcBorders>
            <w:tcMar>
              <w:top w:w="226.0" w:type="dxa"/>
              <w:left w:w="226.0" w:type="dxa"/>
              <w:bottom w:w="226.0" w:type="dxa"/>
              <w:right w:w="226.0" w:type="dxa"/>
            </w:tcMar>
            <w:vAlign w:val="center"/>
          </w:tcPr>
          <w:p w:rsidR="00000000" w:rsidDel="00000000" w:rsidP="00000000" w:rsidRDefault="00000000" w:rsidRPr="00000000" w14:paraId="0000007B">
            <w:pPr>
              <w:numPr>
                <w:ilvl w:val="0"/>
                <w:numId w:val="1"/>
              </w:numPr>
              <w:spacing w:before="0" w:lineRule="auto"/>
              <w:ind w:left="720" w:right="-6" w:hanging="360"/>
              <w:rPr/>
            </w:pPr>
            <w:r w:rsidDel="00000000" w:rsidR="00000000" w:rsidRPr="00000000">
              <w:rPr>
                <w:rtl w:val="0"/>
              </w:rPr>
              <w:t xml:space="preserve">Cumprir todas as obrigações constantes neste Estudo, seus anexos e sua proposta; assumindo exclusivamente seus riscos e as despesas decorrentes da boa e perfeita execução dos serviços;</w:t>
            </w:r>
          </w:p>
          <w:p w:rsidR="00000000" w:rsidDel="00000000" w:rsidP="00000000" w:rsidRDefault="00000000" w:rsidRPr="00000000" w14:paraId="0000007C">
            <w:pPr>
              <w:numPr>
                <w:ilvl w:val="0"/>
                <w:numId w:val="1"/>
              </w:numPr>
              <w:spacing w:before="0" w:lineRule="auto"/>
              <w:ind w:left="720" w:right="-6" w:hanging="360"/>
              <w:rPr/>
            </w:pPr>
            <w:r w:rsidDel="00000000" w:rsidR="00000000" w:rsidRPr="00000000">
              <w:rPr>
                <w:rtl w:val="0"/>
              </w:rPr>
              <w:t xml:space="preserve">Responsabilizar-se pelas despesas dos tributos, encargos trabalhistas, previdenciários, fiscais, comerciais, taxas, prestação de garantia e quaisquer outras que incidam ou incidam na execução dos serviços;</w:t>
            </w:r>
          </w:p>
          <w:p w:rsidR="00000000" w:rsidDel="00000000" w:rsidP="00000000" w:rsidRDefault="00000000" w:rsidRPr="00000000" w14:paraId="0000007D">
            <w:pPr>
              <w:numPr>
                <w:ilvl w:val="0"/>
                <w:numId w:val="1"/>
              </w:numPr>
              <w:spacing w:before="0" w:lineRule="auto"/>
              <w:ind w:left="720" w:right="-6" w:hanging="360"/>
              <w:rPr/>
            </w:pPr>
            <w:r w:rsidDel="00000000" w:rsidR="00000000" w:rsidRPr="00000000">
              <w:rPr>
                <w:rtl w:val="0"/>
              </w:rPr>
              <w:t xml:space="preserve">Os serviços deverão ser prestados pela empresa, sem custos adicionais, conforme o exigido no Termo de Referência, de acordo com sua proposta.</w:t>
            </w:r>
          </w:p>
        </w:tc>
      </w:tr>
      <w:tr>
        <w:trPr>
          <w:cantSplit w:val="0"/>
          <w:trHeight w:val="226" w:hRule="atLeast"/>
          <w:tblHeader w:val="0"/>
        </w:trPr>
        <w:tc>
          <w:tcPr>
            <w:tcBorders>
              <w:left w:color="000000" w:space="0" w:sz="12"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7E">
            <w:pPr>
              <w:spacing w:before="0" w:lineRule="auto"/>
              <w:ind w:right="-6" w:firstLine="566"/>
              <w:rPr>
                <w:b w:val="1"/>
              </w:rPr>
            </w:pPr>
            <w:r w:rsidDel="00000000" w:rsidR="00000000" w:rsidRPr="00000000">
              <w:rPr>
                <w:b w:val="1"/>
                <w:rtl w:val="0"/>
              </w:rPr>
              <w:t xml:space="preserve">7.10. OBRIGAÇÕES DO MUNICÍPIO</w:t>
            </w:r>
          </w:p>
        </w:tc>
      </w:tr>
      <w:tr>
        <w:trPr>
          <w:cantSplit w:val="0"/>
          <w:trHeight w:val="226" w:hRule="atLeast"/>
          <w:tblHeader w:val="0"/>
        </w:trPr>
        <w:tc>
          <w:tcPr>
            <w:tcBorders>
              <w:left w:color="000000" w:space="0" w:sz="12" w:val="single"/>
              <w:right w:color="000000" w:space="0" w:sz="12" w:val="single"/>
            </w:tcBorders>
            <w:tcMar>
              <w:top w:w="226.0" w:type="dxa"/>
              <w:left w:w="226.0" w:type="dxa"/>
              <w:bottom w:w="226.0" w:type="dxa"/>
              <w:right w:w="226.0" w:type="dxa"/>
            </w:tcMar>
            <w:vAlign w:val="center"/>
          </w:tcPr>
          <w:p w:rsidR="00000000" w:rsidDel="00000000" w:rsidP="00000000" w:rsidRDefault="00000000" w:rsidRPr="00000000" w14:paraId="0000007F">
            <w:pPr>
              <w:spacing w:before="0" w:lineRule="auto"/>
              <w:ind w:right="-6" w:firstLine="566"/>
              <w:rPr/>
            </w:pPr>
            <w:bookmarkStart w:colFirst="0" w:colLast="0" w:name="_heading=h.gjdgxs" w:id="9"/>
            <w:bookmarkEnd w:id="9"/>
            <w:r w:rsidDel="00000000" w:rsidR="00000000" w:rsidRPr="00000000">
              <w:rPr>
                <w:rtl w:val="0"/>
              </w:rPr>
              <w:t xml:space="preserve">a)</w:t>
              <w:tab/>
              <w:t xml:space="preserve">Comunicar à empresa as ocorrências relacionadas com a execução dos serviços.</w:t>
            </w:r>
          </w:p>
          <w:p w:rsidR="00000000" w:rsidDel="00000000" w:rsidP="00000000" w:rsidRDefault="00000000" w:rsidRPr="00000000" w14:paraId="00000080">
            <w:pPr>
              <w:spacing w:before="0" w:lineRule="auto"/>
              <w:ind w:right="-6" w:firstLine="566"/>
              <w:rPr/>
            </w:pPr>
            <w:r w:rsidDel="00000000" w:rsidR="00000000" w:rsidRPr="00000000">
              <w:rPr>
                <w:rtl w:val="0"/>
              </w:rPr>
              <w:t xml:space="preserve">b)</w:t>
              <w:tab/>
              <w:t xml:space="preserve">Fiscalizar a execução dos serviços, podendo sustar e recusar os serviços que não estejam de acordo com as condições e exigências já especificadas.</w:t>
            </w:r>
          </w:p>
          <w:p w:rsidR="00000000" w:rsidDel="00000000" w:rsidP="00000000" w:rsidRDefault="00000000" w:rsidRPr="00000000" w14:paraId="00000081">
            <w:pPr>
              <w:spacing w:before="0" w:lineRule="auto"/>
              <w:ind w:right="-6" w:firstLine="566"/>
              <w:rPr/>
            </w:pPr>
            <w:r w:rsidDel="00000000" w:rsidR="00000000" w:rsidRPr="00000000">
              <w:rPr>
                <w:rtl w:val="0"/>
              </w:rPr>
              <w:t xml:space="preserve">c)</w:t>
              <w:tab/>
              <w:t xml:space="preserve">Comunicar à contratada, por escrito, sobre imperfeições, falhas ou irregularidades verificadas na execução dos serviços, para que seja substituído, reparado ou corrigido.</w:t>
            </w:r>
          </w:p>
          <w:p w:rsidR="00000000" w:rsidDel="00000000" w:rsidP="00000000" w:rsidRDefault="00000000" w:rsidRPr="00000000" w14:paraId="00000082">
            <w:pPr>
              <w:spacing w:before="0" w:lineRule="auto"/>
              <w:ind w:right="-6" w:firstLine="566"/>
              <w:rPr/>
            </w:pPr>
            <w:r w:rsidDel="00000000" w:rsidR="00000000" w:rsidRPr="00000000">
              <w:rPr>
                <w:rtl w:val="0"/>
              </w:rPr>
              <w:t xml:space="preserve">d)</w:t>
              <w:tab/>
              <w:t xml:space="preserve">Efetuar o pagamento à contratada no valor correspondente a execução dos serviços.</w:t>
            </w:r>
          </w:p>
        </w:tc>
      </w:tr>
      <w:tr>
        <w:trPr>
          <w:cantSplit w:val="0"/>
          <w:trHeight w:val="226" w:hRule="atLeast"/>
          <w:tblHeader w:val="0"/>
        </w:trPr>
        <w:tc>
          <w:tcPr>
            <w:tcBorders>
              <w:left w:color="000000" w:space="0" w:sz="12"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83">
            <w:pPr>
              <w:spacing w:before="0" w:lineRule="auto"/>
              <w:ind w:right="-6" w:firstLine="566"/>
              <w:rPr>
                <w:b w:val="1"/>
              </w:rPr>
            </w:pPr>
            <w:r w:rsidDel="00000000" w:rsidR="00000000" w:rsidRPr="00000000">
              <w:rPr>
                <w:b w:val="1"/>
                <w:rtl w:val="0"/>
              </w:rPr>
              <w:t xml:space="preserve">8. PARCELAMENTO DA CONTRATAÇÃO</w:t>
            </w:r>
          </w:p>
        </w:tc>
      </w:tr>
      <w:tr>
        <w:trPr>
          <w:cantSplit w:val="0"/>
          <w:trHeight w:val="226" w:hRule="atLeast"/>
          <w:tblHeader w:val="0"/>
        </w:trPr>
        <w:tc>
          <w:tcPr>
            <w:tcBorders>
              <w:left w:color="000000" w:space="0" w:sz="12"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84">
            <w:pPr>
              <w:spacing w:before="0" w:lineRule="auto"/>
              <w:ind w:right="-6" w:firstLine="566"/>
              <w:rPr>
                <w:b w:val="1"/>
              </w:rPr>
            </w:pPr>
            <w:bookmarkStart w:colFirst="0" w:colLast="0" w:name="_heading=h.3u6svfqi4b07" w:id="10"/>
            <w:bookmarkEnd w:id="10"/>
            <w:r w:rsidDel="00000000" w:rsidR="00000000" w:rsidRPr="00000000">
              <w:rPr>
                <w:b w:val="1"/>
                <w:rtl w:val="0"/>
              </w:rPr>
              <w:t xml:space="preserve">8.1. DIVISÃO DO OBJETO EM LOTES: NÃO</w:t>
            </w:r>
          </w:p>
        </w:tc>
      </w:tr>
      <w:tr>
        <w:trPr>
          <w:cantSplit w:val="0"/>
          <w:trHeight w:val="226" w:hRule="atLeast"/>
          <w:tblHeader w:val="0"/>
        </w:trPr>
        <w:tc>
          <w:tcPr>
            <w:tcBorders>
              <w:left w:color="000000" w:space="0" w:sz="12" w:val="single"/>
              <w:right w:color="000000" w:space="0" w:sz="12" w:val="single"/>
            </w:tcBorders>
            <w:tcMar>
              <w:top w:w="226.0" w:type="dxa"/>
              <w:left w:w="226.0" w:type="dxa"/>
              <w:bottom w:w="226.0" w:type="dxa"/>
              <w:right w:w="226.0" w:type="dxa"/>
            </w:tcMar>
            <w:vAlign w:val="center"/>
          </w:tcPr>
          <w:p w:rsidR="00000000" w:rsidDel="00000000" w:rsidP="00000000" w:rsidRDefault="00000000" w:rsidRPr="00000000" w14:paraId="00000085">
            <w:pPr>
              <w:spacing w:before="0" w:lineRule="auto"/>
              <w:ind w:right="-6" w:firstLine="566"/>
              <w:rPr/>
            </w:pPr>
            <w:bookmarkStart w:colFirst="0" w:colLast="0" w:name="_heading=h.p8uwcp1fgfp3" w:id="11"/>
            <w:bookmarkEnd w:id="11"/>
            <w:r w:rsidDel="00000000" w:rsidR="00000000" w:rsidRPr="00000000">
              <w:rPr>
                <w:rtl w:val="0"/>
              </w:rPr>
              <w:t xml:space="preserve">Não será dividido em lote.  </w:t>
            </w:r>
          </w:p>
        </w:tc>
      </w:tr>
      <w:tr>
        <w:trPr>
          <w:cantSplit w:val="0"/>
          <w:trHeight w:val="226" w:hRule="atLeast"/>
          <w:tblHeader w:val="0"/>
        </w:trPr>
        <w:tc>
          <w:tcPr>
            <w:tcBorders>
              <w:left w:color="000000" w:space="0" w:sz="12"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86">
            <w:pPr>
              <w:spacing w:before="0" w:lineRule="auto"/>
              <w:ind w:right="-6" w:firstLine="566"/>
              <w:rPr>
                <w:b w:val="1"/>
              </w:rPr>
            </w:pPr>
            <w:r w:rsidDel="00000000" w:rsidR="00000000" w:rsidRPr="00000000">
              <w:rPr>
                <w:b w:val="1"/>
                <w:rtl w:val="0"/>
              </w:rPr>
              <w:t xml:space="preserve">8.2. ENTREGA EM PARCELA ÚNICA OU EM CRONOGRAMA:</w:t>
            </w:r>
          </w:p>
        </w:tc>
      </w:tr>
      <w:tr>
        <w:trPr>
          <w:cantSplit w:val="0"/>
          <w:trHeight w:val="226" w:hRule="atLeast"/>
          <w:tblHeader w:val="0"/>
        </w:trPr>
        <w:tc>
          <w:tcPr>
            <w:tcBorders>
              <w:left w:color="000000" w:space="0" w:sz="12" w:val="single"/>
              <w:right w:color="000000" w:space="0" w:sz="12" w:val="single"/>
            </w:tcBorders>
            <w:tcMar>
              <w:top w:w="226.0" w:type="dxa"/>
              <w:left w:w="226.0" w:type="dxa"/>
              <w:bottom w:w="226.0" w:type="dxa"/>
              <w:right w:w="226.0" w:type="dxa"/>
            </w:tcMar>
            <w:vAlign w:val="center"/>
          </w:tcPr>
          <w:p w:rsidR="00000000" w:rsidDel="00000000" w:rsidP="00000000" w:rsidRDefault="00000000" w:rsidRPr="00000000" w14:paraId="00000087">
            <w:pPr>
              <w:spacing w:before="0" w:lineRule="auto"/>
              <w:ind w:right="-6" w:firstLine="566"/>
              <w:rPr/>
            </w:pPr>
            <w:r w:rsidDel="00000000" w:rsidR="00000000" w:rsidRPr="00000000">
              <w:rPr>
                <w:rtl w:val="0"/>
              </w:rPr>
              <w:t xml:space="preserve">Não se aplica.</w:t>
            </w:r>
          </w:p>
        </w:tc>
      </w:tr>
      <w:tr>
        <w:trPr>
          <w:cantSplit w:val="0"/>
          <w:trHeight w:val="226" w:hRule="atLeast"/>
          <w:tblHeader w:val="0"/>
        </w:trPr>
        <w:tc>
          <w:tcPr>
            <w:tcBorders>
              <w:left w:color="000000" w:space="0" w:sz="12"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88">
            <w:pPr>
              <w:spacing w:before="0" w:lineRule="auto"/>
              <w:ind w:right="-6" w:firstLine="566"/>
              <w:rPr>
                <w:b w:val="1"/>
              </w:rPr>
            </w:pPr>
            <w:r w:rsidDel="00000000" w:rsidR="00000000" w:rsidRPr="00000000">
              <w:rPr>
                <w:b w:val="1"/>
                <w:rtl w:val="0"/>
              </w:rPr>
              <w:t xml:space="preserve">8.3. PAGAMENTO INTEGRAL OU PARCELADO:</w:t>
            </w:r>
          </w:p>
        </w:tc>
      </w:tr>
      <w:tr>
        <w:trPr>
          <w:cantSplit w:val="0"/>
          <w:trHeight w:val="226" w:hRule="atLeast"/>
          <w:tblHeader w:val="0"/>
        </w:trPr>
        <w:tc>
          <w:tcPr>
            <w:tcBorders>
              <w:left w:color="000000" w:space="0" w:sz="12" w:val="single"/>
              <w:right w:color="000000" w:space="0" w:sz="12" w:val="single"/>
            </w:tcBorders>
            <w:tcMar>
              <w:top w:w="226.0" w:type="dxa"/>
              <w:left w:w="226.0" w:type="dxa"/>
              <w:bottom w:w="226.0" w:type="dxa"/>
              <w:right w:w="226.0" w:type="dxa"/>
            </w:tcMar>
            <w:vAlign w:val="center"/>
          </w:tcPr>
          <w:p w:rsidR="00000000" w:rsidDel="00000000" w:rsidP="00000000" w:rsidRDefault="00000000" w:rsidRPr="00000000" w14:paraId="00000089">
            <w:pPr>
              <w:spacing w:before="0" w:lineRule="auto"/>
              <w:ind w:right="-6" w:firstLine="566"/>
              <w:rPr>
                <w:sz w:val="22"/>
                <w:szCs w:val="22"/>
              </w:rPr>
            </w:pPr>
            <w:r w:rsidDel="00000000" w:rsidR="00000000" w:rsidRPr="00000000">
              <w:rPr>
                <w:rtl w:val="0"/>
              </w:rPr>
              <w:t xml:space="preserve">O pagamento será realizado mensalmente, no mês em curso, com referência ao mês imediatamente anterior, por se tratar de um serviço de continuado, considerando os serviços efetivamente realizados devidamente atestado pelo Gestor da contratação.</w:t>
            </w:r>
            <w:r w:rsidDel="00000000" w:rsidR="00000000" w:rsidRPr="00000000">
              <w:rPr>
                <w:rtl w:val="0"/>
              </w:rPr>
            </w:r>
          </w:p>
        </w:tc>
      </w:tr>
      <w:tr>
        <w:trPr>
          <w:cantSplit w:val="0"/>
          <w:trHeight w:val="226" w:hRule="atLeast"/>
          <w:tblHeader w:val="0"/>
        </w:trPr>
        <w:tc>
          <w:tcPr>
            <w:tcBorders>
              <w:left w:color="000000" w:space="0" w:sz="12"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8A">
            <w:pPr>
              <w:spacing w:before="0" w:lineRule="auto"/>
              <w:ind w:right="-6" w:firstLine="566"/>
              <w:rPr>
                <w:b w:val="1"/>
              </w:rPr>
            </w:pPr>
            <w:r w:rsidDel="00000000" w:rsidR="00000000" w:rsidRPr="00000000">
              <w:rPr>
                <w:b w:val="1"/>
                <w:rtl w:val="0"/>
              </w:rPr>
              <w:t xml:space="preserve">8.4. AQUISIÇÃO POR REGISTRO DE PREÇOS: NÃO</w:t>
            </w:r>
          </w:p>
        </w:tc>
      </w:tr>
      <w:tr>
        <w:trPr>
          <w:cantSplit w:val="0"/>
          <w:trHeight w:val="226" w:hRule="atLeast"/>
          <w:tblHeader w:val="0"/>
        </w:trPr>
        <w:tc>
          <w:tcPr>
            <w:tcBorders>
              <w:left w:color="000000" w:space="0" w:sz="12" w:val="single"/>
              <w:right w:color="000000" w:space="0" w:sz="12" w:val="single"/>
            </w:tcBorders>
            <w:tcMar>
              <w:top w:w="226.0" w:type="dxa"/>
              <w:left w:w="226.0" w:type="dxa"/>
              <w:bottom w:w="226.0" w:type="dxa"/>
              <w:right w:w="226.0" w:type="dxa"/>
            </w:tcMar>
            <w:vAlign w:val="center"/>
          </w:tcPr>
          <w:p w:rsidR="00000000" w:rsidDel="00000000" w:rsidP="00000000" w:rsidRDefault="00000000" w:rsidRPr="00000000" w14:paraId="0000008B">
            <w:pPr>
              <w:spacing w:before="0" w:lineRule="auto"/>
              <w:ind w:right="-6" w:firstLine="566"/>
              <w:rPr/>
            </w:pPr>
            <w:r w:rsidDel="00000000" w:rsidR="00000000" w:rsidRPr="00000000">
              <w:rPr>
                <w:rtl w:val="0"/>
              </w:rPr>
              <w:t xml:space="preserve">Não se aplica.</w:t>
            </w:r>
          </w:p>
        </w:tc>
      </w:tr>
      <w:tr>
        <w:trPr>
          <w:cantSplit w:val="0"/>
          <w:trHeight w:val="226" w:hRule="atLeast"/>
          <w:tblHeader w:val="0"/>
        </w:trPr>
        <w:tc>
          <w:tcPr>
            <w:tcBorders>
              <w:left w:color="000000" w:space="0" w:sz="12"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8C">
            <w:pPr>
              <w:spacing w:before="0" w:lineRule="auto"/>
              <w:ind w:right="-6" w:firstLine="566"/>
              <w:rPr>
                <w:b w:val="1"/>
              </w:rPr>
            </w:pPr>
            <w:r w:rsidDel="00000000" w:rsidR="00000000" w:rsidRPr="00000000">
              <w:rPr>
                <w:b w:val="1"/>
                <w:rtl w:val="0"/>
              </w:rPr>
              <w:t xml:space="preserve">9. RESULTADOS PRETENDIDOS COM A CONTRATAÇÃO</w:t>
            </w:r>
          </w:p>
        </w:tc>
      </w:tr>
      <w:tr>
        <w:trPr>
          <w:cantSplit w:val="0"/>
          <w:trHeight w:val="226" w:hRule="atLeast"/>
          <w:tblHeader w:val="0"/>
        </w:trPr>
        <w:tc>
          <w:tcPr>
            <w:tcBorders>
              <w:left w:color="000000" w:space="0" w:sz="12" w:val="single"/>
              <w:right w:color="000000" w:space="0" w:sz="12" w:val="single"/>
            </w:tcBorders>
            <w:tcMar>
              <w:top w:w="226.0" w:type="dxa"/>
              <w:left w:w="226.0" w:type="dxa"/>
              <w:bottom w:w="226.0" w:type="dxa"/>
              <w:right w:w="226.0" w:type="dxa"/>
            </w:tcMar>
            <w:vAlign w:val="center"/>
          </w:tcPr>
          <w:p w:rsidR="00000000" w:rsidDel="00000000" w:rsidP="00000000" w:rsidRDefault="00000000" w:rsidRPr="00000000" w14:paraId="0000008D">
            <w:pPr>
              <w:spacing w:before="0" w:lineRule="auto"/>
              <w:ind w:right="-6" w:firstLine="566"/>
              <w:rPr>
                <w:sz w:val="22"/>
                <w:szCs w:val="22"/>
              </w:rPr>
            </w:pPr>
            <w:r w:rsidDel="00000000" w:rsidR="00000000" w:rsidRPr="00000000">
              <w:rPr>
                <w:rtl w:val="0"/>
              </w:rPr>
              <w:t xml:space="preserve">Os resultados pretendidos com a contratação da vaga para Gustavo Silva da Silva no Instituto de Amparo ao Excepcional - INAMEX incluem a continuidade de seu desenvolvimento integral, com foco na melhoria de sua autonomia, no fortalecimento emocional e na redução de comportamentos desafiadores. Com o suporte especializado da equipe multidisciplinar, espera-se que Gustavo adquira habilidades sociais e competências para a vida diária, promovendo seu bem-estar e sua adaptação social em um ambiente seguro e acolhedor. A permanência no INAMEX, assim, garante estabilidade, avanço terapêutico e uma melhor qualidade de vida.</w:t>
            </w:r>
            <w:r w:rsidDel="00000000" w:rsidR="00000000" w:rsidRPr="00000000">
              <w:rPr>
                <w:rtl w:val="0"/>
              </w:rPr>
            </w:r>
          </w:p>
        </w:tc>
      </w:tr>
      <w:tr>
        <w:trPr>
          <w:cantSplit w:val="0"/>
          <w:trHeight w:val="226" w:hRule="atLeast"/>
          <w:tblHeader w:val="0"/>
        </w:trPr>
        <w:tc>
          <w:tcPr>
            <w:tcBorders>
              <w:left w:color="000000" w:space="0" w:sz="12"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8E">
            <w:pPr>
              <w:spacing w:before="0" w:lineRule="auto"/>
              <w:ind w:right="-6" w:firstLine="566"/>
              <w:rPr>
                <w:b w:val="1"/>
              </w:rPr>
            </w:pPr>
            <w:r w:rsidDel="00000000" w:rsidR="00000000" w:rsidRPr="00000000">
              <w:rPr>
                <w:b w:val="1"/>
                <w:rtl w:val="0"/>
              </w:rPr>
              <w:t xml:space="preserve">10. OUTRAS PROVIDÊNCIAS A SEREM ADOTADAS PELA ADMINISTRAÇÃO: NÃO</w:t>
            </w:r>
          </w:p>
        </w:tc>
      </w:tr>
      <w:tr>
        <w:trPr>
          <w:cantSplit w:val="0"/>
          <w:trHeight w:val="224" w:hRule="atLeast"/>
          <w:tblHeader w:val="0"/>
        </w:trPr>
        <w:tc>
          <w:tcPr>
            <w:tcBorders>
              <w:left w:color="000000" w:space="0" w:sz="12" w:val="single"/>
              <w:right w:color="000000" w:space="0" w:sz="12" w:val="single"/>
            </w:tcBorders>
            <w:tcMar>
              <w:top w:w="226.0" w:type="dxa"/>
              <w:left w:w="226.0" w:type="dxa"/>
              <w:bottom w:w="226.0" w:type="dxa"/>
              <w:right w:w="226.0" w:type="dxa"/>
            </w:tcMar>
            <w:vAlign w:val="center"/>
          </w:tcPr>
          <w:p w:rsidR="00000000" w:rsidDel="00000000" w:rsidP="00000000" w:rsidRDefault="00000000" w:rsidRPr="00000000" w14:paraId="0000008F">
            <w:pPr>
              <w:rPr/>
            </w:pPr>
            <w:r w:rsidDel="00000000" w:rsidR="00000000" w:rsidRPr="00000000">
              <w:rPr>
                <w:rtl w:val="0"/>
              </w:rPr>
              <w:t xml:space="preserve">Não é necessário publicação de extrato do edital referente a esta contratação no Diário Oficial do Estado e no Diário Oficial da União.</w:t>
            </w:r>
          </w:p>
        </w:tc>
      </w:tr>
      <w:tr>
        <w:trPr>
          <w:cantSplit w:val="0"/>
          <w:trHeight w:val="158" w:hRule="atLeast"/>
          <w:tblHeader w:val="0"/>
        </w:trPr>
        <w:tc>
          <w:tcPr>
            <w:tcBorders>
              <w:left w:color="000000" w:space="0" w:sz="12"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90">
            <w:pPr>
              <w:spacing w:before="0" w:lineRule="auto"/>
              <w:ind w:right="-6" w:firstLine="566"/>
              <w:rPr>
                <w:b w:val="1"/>
              </w:rPr>
            </w:pPr>
            <w:r w:rsidDel="00000000" w:rsidR="00000000" w:rsidRPr="00000000">
              <w:rPr>
                <w:b w:val="1"/>
                <w:rtl w:val="0"/>
              </w:rPr>
              <w:t xml:space="preserve">11. CONTRATAÇÕES CORRELATAS</w:t>
            </w:r>
          </w:p>
        </w:tc>
      </w:tr>
      <w:tr>
        <w:trPr>
          <w:cantSplit w:val="0"/>
          <w:trHeight w:val="226" w:hRule="atLeast"/>
          <w:tblHeader w:val="0"/>
        </w:trPr>
        <w:tc>
          <w:tcPr>
            <w:tcBorders>
              <w:left w:color="000000" w:space="0" w:sz="12"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91">
            <w:pPr>
              <w:spacing w:before="0" w:lineRule="auto"/>
              <w:ind w:right="-6" w:firstLine="566"/>
              <w:rPr>
                <w:b w:val="1"/>
              </w:rPr>
            </w:pPr>
            <w:r w:rsidDel="00000000" w:rsidR="00000000" w:rsidRPr="00000000">
              <w:rPr>
                <w:b w:val="1"/>
                <w:rtl w:val="0"/>
              </w:rPr>
              <w:t xml:space="preserve">11.1. OBJETO JÁ CONTRATADO ANTERIORMENTE: Sim</w:t>
            </w:r>
          </w:p>
        </w:tc>
      </w:tr>
      <w:tr>
        <w:trPr>
          <w:cantSplit w:val="0"/>
          <w:trHeight w:val="834" w:hRule="atLeast"/>
          <w:tblHeader w:val="0"/>
        </w:trPr>
        <w:tc>
          <w:tcPr>
            <w:tcBorders>
              <w:left w:color="000000" w:space="0" w:sz="12" w:val="single"/>
              <w:right w:color="000000" w:space="0" w:sz="12" w:val="single"/>
            </w:tcBorders>
            <w:tcMar>
              <w:top w:w="226.0" w:type="dxa"/>
              <w:left w:w="226.0" w:type="dxa"/>
              <w:bottom w:w="226.0" w:type="dxa"/>
              <w:right w:w="226.0" w:type="dxa"/>
            </w:tcMar>
            <w:vAlign w:val="center"/>
          </w:tcPr>
          <w:p w:rsidR="00000000" w:rsidDel="00000000" w:rsidP="00000000" w:rsidRDefault="00000000" w:rsidRPr="00000000" w14:paraId="00000092">
            <w:pPr>
              <w:spacing w:before="0" w:lineRule="auto"/>
              <w:ind w:right="-6" w:firstLine="566"/>
              <w:rPr/>
            </w:pPr>
            <w:r w:rsidDel="00000000" w:rsidR="00000000" w:rsidRPr="00000000">
              <w:rPr>
                <w:rtl w:val="0"/>
              </w:rPr>
              <w:t xml:space="preserve">Foi contrato anteriormente conforme inexigibilidade 087/2024, 081/2023, 080/2023, 040/2023, dentre outras contratações do mesmo objeto.</w:t>
            </w:r>
          </w:p>
        </w:tc>
      </w:tr>
      <w:tr>
        <w:trPr>
          <w:cantSplit w:val="0"/>
          <w:trHeight w:val="226" w:hRule="atLeast"/>
          <w:tblHeader w:val="0"/>
        </w:trPr>
        <w:tc>
          <w:tcPr>
            <w:tcBorders>
              <w:left w:color="000000" w:space="0" w:sz="12"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93">
            <w:pPr>
              <w:spacing w:before="0" w:lineRule="auto"/>
              <w:ind w:right="-6" w:firstLine="566"/>
              <w:rPr>
                <w:b w:val="1"/>
                <w:smallCaps w:val="1"/>
                <w:sz w:val="24"/>
                <w:szCs w:val="24"/>
              </w:rPr>
            </w:pPr>
            <w:r w:rsidDel="00000000" w:rsidR="00000000" w:rsidRPr="00000000">
              <w:rPr>
                <w:b w:val="1"/>
                <w:rtl w:val="0"/>
              </w:rPr>
              <w:t xml:space="preserve">11.2. </w:t>
            </w:r>
            <w:r w:rsidDel="00000000" w:rsidR="00000000" w:rsidRPr="00000000">
              <w:rPr>
                <w:b w:val="1"/>
                <w:smallCaps w:val="1"/>
                <w:sz w:val="24"/>
                <w:szCs w:val="24"/>
                <w:rtl w:val="0"/>
              </w:rPr>
              <w:t xml:space="preserve">Há previsão de contratar novamente esses objetos ainda este ano? Sim.</w:t>
            </w:r>
          </w:p>
          <w:p w:rsidR="00000000" w:rsidDel="00000000" w:rsidP="00000000" w:rsidRDefault="00000000" w:rsidRPr="00000000" w14:paraId="00000094">
            <w:pPr>
              <w:spacing w:before="0" w:lineRule="auto"/>
              <w:ind w:right="-6" w:firstLine="566"/>
              <w:rPr>
                <w:b w:val="1"/>
                <w:smallCaps w:val="1"/>
                <w:sz w:val="24"/>
                <w:szCs w:val="24"/>
              </w:rPr>
            </w:pPr>
            <w:r w:rsidDel="00000000" w:rsidR="00000000" w:rsidRPr="00000000">
              <w:rPr>
                <w:rtl w:val="0"/>
              </w:rPr>
            </w:r>
          </w:p>
        </w:tc>
      </w:tr>
      <w:tr>
        <w:trPr>
          <w:cantSplit w:val="0"/>
          <w:trHeight w:val="226" w:hRule="atLeast"/>
          <w:tblHeader w:val="0"/>
        </w:trPr>
        <w:tc>
          <w:tcPr>
            <w:tcBorders>
              <w:left w:color="000000" w:space="0" w:sz="12" w:val="single"/>
              <w:right w:color="000000" w:space="0" w:sz="12" w:val="single"/>
            </w:tcBorders>
            <w:tcMar>
              <w:top w:w="226.0" w:type="dxa"/>
              <w:left w:w="226.0" w:type="dxa"/>
              <w:bottom w:w="226.0" w:type="dxa"/>
              <w:right w:w="226.0" w:type="dxa"/>
            </w:tcMar>
            <w:vAlign w:val="center"/>
          </w:tcPr>
          <w:p w:rsidR="00000000" w:rsidDel="00000000" w:rsidP="00000000" w:rsidRDefault="00000000" w:rsidRPr="00000000" w14:paraId="00000095">
            <w:pPr>
              <w:spacing w:before="0" w:lineRule="auto"/>
              <w:ind w:right="-6" w:firstLine="566"/>
              <w:rPr/>
            </w:pPr>
            <w:r w:rsidDel="00000000" w:rsidR="00000000" w:rsidRPr="00000000">
              <w:rPr>
                <w:rtl w:val="0"/>
              </w:rPr>
              <w:t xml:space="preserve">Considerando que há outros contratos relacionados à prestação de serviços de acolhimento, onde serão renovados ao longo do ano, podendo ocorrer também por meio de ordem extrajudicial.</w:t>
            </w:r>
          </w:p>
        </w:tc>
      </w:tr>
      <w:tr>
        <w:trPr>
          <w:cantSplit w:val="0"/>
          <w:trHeight w:val="226" w:hRule="atLeast"/>
          <w:tblHeader w:val="0"/>
        </w:trPr>
        <w:tc>
          <w:tcPr>
            <w:tcBorders>
              <w:left w:color="000000" w:space="0" w:sz="12"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96">
            <w:pPr>
              <w:spacing w:before="0" w:lineRule="auto"/>
              <w:ind w:right="-6" w:firstLine="566"/>
              <w:rPr>
                <w:b w:val="1"/>
              </w:rPr>
            </w:pPr>
            <w:r w:rsidDel="00000000" w:rsidR="00000000" w:rsidRPr="00000000">
              <w:rPr>
                <w:b w:val="1"/>
                <w:rtl w:val="0"/>
              </w:rPr>
              <w:t xml:space="preserve">11.3. </w:t>
            </w:r>
            <w:r w:rsidDel="00000000" w:rsidR="00000000" w:rsidRPr="00000000">
              <w:rPr>
                <w:b w:val="1"/>
                <w:smallCaps w:val="1"/>
                <w:sz w:val="24"/>
                <w:szCs w:val="24"/>
                <w:rtl w:val="0"/>
              </w:rPr>
              <w:t xml:space="preserve">Será necessário contratar outro objeto para conseguir usar essa contratação em plenitude? </w:t>
            </w:r>
            <w:r w:rsidDel="00000000" w:rsidR="00000000" w:rsidRPr="00000000">
              <w:rPr>
                <w:b w:val="1"/>
                <w:rtl w:val="0"/>
              </w:rPr>
              <w:t xml:space="preserve">NÃO</w:t>
            </w:r>
          </w:p>
        </w:tc>
      </w:tr>
      <w:tr>
        <w:trPr>
          <w:cantSplit w:val="0"/>
          <w:trHeight w:val="226" w:hRule="atLeast"/>
          <w:tblHeader w:val="0"/>
        </w:trPr>
        <w:tc>
          <w:tcPr>
            <w:tcBorders>
              <w:left w:color="000000" w:space="0" w:sz="12" w:val="single"/>
              <w:right w:color="000000" w:space="0" w:sz="12" w:val="single"/>
            </w:tcBorders>
            <w:tcMar>
              <w:top w:w="226.0" w:type="dxa"/>
              <w:left w:w="226.0" w:type="dxa"/>
              <w:bottom w:w="226.0" w:type="dxa"/>
              <w:right w:w="226.0" w:type="dxa"/>
            </w:tcMar>
            <w:vAlign w:val="center"/>
          </w:tcPr>
          <w:p w:rsidR="00000000" w:rsidDel="00000000" w:rsidP="00000000" w:rsidRDefault="00000000" w:rsidRPr="00000000" w14:paraId="00000097">
            <w:pPr>
              <w:spacing w:before="0" w:lineRule="auto"/>
              <w:ind w:right="-6" w:firstLine="566"/>
              <w:rPr/>
            </w:pPr>
            <w:r w:rsidDel="00000000" w:rsidR="00000000" w:rsidRPr="00000000">
              <w:rPr>
                <w:rtl w:val="0"/>
              </w:rPr>
              <w:t xml:space="preserve">Não será necessário.</w:t>
            </w:r>
          </w:p>
        </w:tc>
      </w:tr>
      <w:tr>
        <w:trPr>
          <w:cantSplit w:val="0"/>
          <w:trHeight w:val="226" w:hRule="atLeast"/>
          <w:tblHeader w:val="0"/>
        </w:trPr>
        <w:tc>
          <w:tcPr>
            <w:tcBorders>
              <w:left w:color="000000" w:space="0" w:sz="12"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98">
            <w:pPr>
              <w:spacing w:before="0" w:lineRule="auto"/>
              <w:ind w:right="-6" w:firstLine="566"/>
              <w:rPr>
                <w:b w:val="1"/>
              </w:rPr>
            </w:pPr>
            <w:r w:rsidDel="00000000" w:rsidR="00000000" w:rsidRPr="00000000">
              <w:rPr>
                <w:b w:val="1"/>
                <w:rtl w:val="0"/>
              </w:rPr>
              <w:t xml:space="preserve">11.4. </w:t>
            </w:r>
            <w:r w:rsidDel="00000000" w:rsidR="00000000" w:rsidRPr="00000000">
              <w:rPr>
                <w:b w:val="1"/>
                <w:smallCaps w:val="1"/>
                <w:sz w:val="24"/>
                <w:szCs w:val="24"/>
                <w:rtl w:val="0"/>
              </w:rPr>
              <w:t xml:space="preserve">Essa contratação irá gerar a necessidade de novas contratações? Não</w:t>
            </w:r>
            <w:r w:rsidDel="00000000" w:rsidR="00000000" w:rsidRPr="00000000">
              <w:rPr>
                <w:rtl w:val="0"/>
              </w:rPr>
            </w:r>
          </w:p>
        </w:tc>
      </w:tr>
      <w:tr>
        <w:trPr>
          <w:cantSplit w:val="0"/>
          <w:trHeight w:val="226" w:hRule="atLeast"/>
          <w:tblHeader w:val="0"/>
        </w:trPr>
        <w:tc>
          <w:tcPr>
            <w:tcBorders>
              <w:left w:color="000000" w:space="0" w:sz="12" w:val="single"/>
              <w:right w:color="000000" w:space="0" w:sz="12" w:val="single"/>
            </w:tcBorders>
            <w:tcMar>
              <w:top w:w="226.0" w:type="dxa"/>
              <w:left w:w="226.0" w:type="dxa"/>
              <w:bottom w:w="226.0" w:type="dxa"/>
              <w:right w:w="226.0" w:type="dxa"/>
            </w:tcMar>
            <w:vAlign w:val="center"/>
          </w:tcPr>
          <w:p w:rsidR="00000000" w:rsidDel="00000000" w:rsidP="00000000" w:rsidRDefault="00000000" w:rsidRPr="00000000" w14:paraId="00000099">
            <w:pPr>
              <w:spacing w:before="0" w:lineRule="auto"/>
              <w:ind w:right="-6" w:firstLine="566"/>
              <w:rPr/>
            </w:pPr>
            <w:r w:rsidDel="00000000" w:rsidR="00000000" w:rsidRPr="00000000">
              <w:rPr>
                <w:rtl w:val="0"/>
              </w:rPr>
              <w:t xml:space="preserve">Não se vislumbra a necessidade.</w:t>
            </w:r>
          </w:p>
        </w:tc>
      </w:tr>
      <w:tr>
        <w:trPr>
          <w:cantSplit w:val="0"/>
          <w:trHeight w:val="226" w:hRule="atLeast"/>
          <w:tblHeader w:val="0"/>
        </w:trPr>
        <w:tc>
          <w:tcPr>
            <w:tcBorders>
              <w:left w:color="000000" w:space="0" w:sz="12"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9A">
            <w:pPr>
              <w:spacing w:before="0" w:lineRule="auto"/>
              <w:ind w:right="-6" w:firstLine="566"/>
              <w:rPr>
                <w:b w:val="1"/>
              </w:rPr>
            </w:pPr>
            <w:r w:rsidDel="00000000" w:rsidR="00000000" w:rsidRPr="00000000">
              <w:rPr>
                <w:b w:val="1"/>
                <w:rtl w:val="0"/>
              </w:rPr>
              <w:t xml:space="preserve">12. IMPACTOS AMBIENTAIS</w:t>
            </w:r>
          </w:p>
        </w:tc>
      </w:tr>
      <w:tr>
        <w:trPr>
          <w:cantSplit w:val="0"/>
          <w:trHeight w:val="226" w:hRule="atLeast"/>
          <w:tblHeader w:val="0"/>
        </w:trPr>
        <w:tc>
          <w:tcPr>
            <w:tcBorders>
              <w:left w:color="000000" w:space="0" w:sz="12"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9B">
            <w:pPr>
              <w:spacing w:before="0" w:lineRule="auto"/>
              <w:ind w:right="-6" w:firstLine="566"/>
              <w:rPr>
                <w:b w:val="1"/>
              </w:rPr>
            </w:pPr>
            <w:r w:rsidDel="00000000" w:rsidR="00000000" w:rsidRPr="00000000">
              <w:rPr>
                <w:b w:val="1"/>
                <w:rtl w:val="0"/>
              </w:rPr>
              <w:t xml:space="preserve">12.1. </w:t>
            </w:r>
            <w:r w:rsidDel="00000000" w:rsidR="00000000" w:rsidRPr="00000000">
              <w:rPr>
                <w:b w:val="1"/>
                <w:smallCaps w:val="1"/>
                <w:sz w:val="24"/>
                <w:szCs w:val="24"/>
                <w:rtl w:val="0"/>
              </w:rPr>
              <w:t xml:space="preserve">Há Impactos Ambientais Identificáveis na Contratação?  Não</w:t>
            </w:r>
            <w:r w:rsidDel="00000000" w:rsidR="00000000" w:rsidRPr="00000000">
              <w:rPr>
                <w:rtl w:val="0"/>
              </w:rPr>
            </w:r>
          </w:p>
        </w:tc>
      </w:tr>
      <w:tr>
        <w:trPr>
          <w:cantSplit w:val="0"/>
          <w:trHeight w:val="226" w:hRule="atLeast"/>
          <w:tblHeader w:val="0"/>
        </w:trPr>
        <w:tc>
          <w:tcPr>
            <w:tcBorders>
              <w:left w:color="000000" w:space="0" w:sz="12" w:val="single"/>
              <w:right w:color="000000" w:space="0" w:sz="12" w:val="single"/>
            </w:tcBorders>
            <w:tcMar>
              <w:top w:w="226.0" w:type="dxa"/>
              <w:left w:w="226.0" w:type="dxa"/>
              <w:bottom w:w="226.0" w:type="dxa"/>
              <w:right w:w="226.0" w:type="dxa"/>
            </w:tcMar>
            <w:vAlign w:val="center"/>
          </w:tcPr>
          <w:p w:rsidR="00000000" w:rsidDel="00000000" w:rsidP="00000000" w:rsidRDefault="00000000" w:rsidRPr="00000000" w14:paraId="0000009C">
            <w:pPr>
              <w:spacing w:before="0" w:lineRule="auto"/>
              <w:ind w:right="-6" w:firstLine="566"/>
              <w:rPr/>
            </w:pPr>
            <w:r w:rsidDel="00000000" w:rsidR="00000000" w:rsidRPr="00000000">
              <w:rPr>
                <w:rtl w:val="0"/>
              </w:rPr>
              <w:t xml:space="preserve">Não foram identificados impactos ambientais.</w:t>
            </w:r>
          </w:p>
        </w:tc>
      </w:tr>
      <w:tr>
        <w:trPr>
          <w:cantSplit w:val="0"/>
          <w:trHeight w:val="226" w:hRule="atLeast"/>
          <w:tblHeader w:val="0"/>
        </w:trPr>
        <w:tc>
          <w:tcPr>
            <w:tcBorders>
              <w:left w:color="000000" w:space="0" w:sz="12"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9D">
            <w:pPr>
              <w:spacing w:before="0" w:lineRule="auto"/>
              <w:ind w:right="-6" w:firstLine="566"/>
              <w:rPr>
                <w:b w:val="1"/>
              </w:rPr>
            </w:pPr>
            <w:r w:rsidDel="00000000" w:rsidR="00000000" w:rsidRPr="00000000">
              <w:rPr>
                <w:b w:val="1"/>
                <w:rtl w:val="0"/>
              </w:rPr>
              <w:t xml:space="preserve">12.2. </w:t>
            </w:r>
            <w:r w:rsidDel="00000000" w:rsidR="00000000" w:rsidRPr="00000000">
              <w:rPr>
                <w:b w:val="1"/>
                <w:smallCaps w:val="1"/>
                <w:sz w:val="24"/>
                <w:szCs w:val="24"/>
                <w:rtl w:val="0"/>
              </w:rPr>
              <w:t xml:space="preserve">Foram incluídos requisitos da contratação objetivando menor impacto ambiental? Não.</w:t>
            </w:r>
            <w:r w:rsidDel="00000000" w:rsidR="00000000" w:rsidRPr="00000000">
              <w:rPr>
                <w:rtl w:val="0"/>
              </w:rPr>
            </w:r>
          </w:p>
        </w:tc>
      </w:tr>
      <w:tr>
        <w:trPr>
          <w:cantSplit w:val="0"/>
          <w:trHeight w:val="226" w:hRule="atLeast"/>
          <w:tblHeader w:val="0"/>
        </w:trPr>
        <w:tc>
          <w:tcPr>
            <w:tcBorders>
              <w:left w:color="000000" w:space="0" w:sz="12" w:val="single"/>
              <w:right w:color="000000" w:space="0" w:sz="12" w:val="single"/>
            </w:tcBorders>
            <w:tcMar>
              <w:top w:w="226.0" w:type="dxa"/>
              <w:left w:w="226.0" w:type="dxa"/>
              <w:bottom w:w="226.0" w:type="dxa"/>
              <w:right w:w="226.0" w:type="dxa"/>
            </w:tcMar>
            <w:vAlign w:val="center"/>
          </w:tcPr>
          <w:p w:rsidR="00000000" w:rsidDel="00000000" w:rsidP="00000000" w:rsidRDefault="00000000" w:rsidRPr="00000000" w14:paraId="0000009E">
            <w:pPr>
              <w:spacing w:before="0" w:lineRule="auto"/>
              <w:ind w:right="-6" w:firstLine="566"/>
              <w:rPr/>
            </w:pPr>
            <w:r w:rsidDel="00000000" w:rsidR="00000000" w:rsidRPr="00000000">
              <w:rPr>
                <w:rtl w:val="0"/>
              </w:rPr>
              <w:t xml:space="preserve">Não foram identificados impactos ambientais.</w:t>
            </w:r>
          </w:p>
        </w:tc>
      </w:tr>
      <w:tr>
        <w:trPr>
          <w:cantSplit w:val="0"/>
          <w:trHeight w:val="226" w:hRule="atLeast"/>
          <w:tblHeader w:val="0"/>
        </w:trPr>
        <w:tc>
          <w:tcPr>
            <w:tcBorders>
              <w:left w:color="000000" w:space="0" w:sz="12"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9F">
            <w:pPr>
              <w:spacing w:before="0" w:lineRule="auto"/>
              <w:ind w:right="-6" w:firstLine="566"/>
              <w:rPr>
                <w:b w:val="1"/>
              </w:rPr>
            </w:pPr>
            <w:r w:rsidDel="00000000" w:rsidR="00000000" w:rsidRPr="00000000">
              <w:rPr>
                <w:b w:val="1"/>
                <w:rtl w:val="0"/>
              </w:rPr>
              <w:t xml:space="preserve">12.3. </w:t>
            </w:r>
            <w:r w:rsidDel="00000000" w:rsidR="00000000" w:rsidRPr="00000000">
              <w:rPr>
                <w:b w:val="1"/>
                <w:smallCaps w:val="1"/>
                <w:sz w:val="24"/>
                <w:szCs w:val="24"/>
                <w:rtl w:val="0"/>
              </w:rPr>
              <w:t xml:space="preserve">Caso identificados impactos, quais medidas mitigadoras deverão ser adotadas?</w:t>
            </w:r>
            <w:r w:rsidDel="00000000" w:rsidR="00000000" w:rsidRPr="00000000">
              <w:rPr>
                <w:rtl w:val="0"/>
              </w:rPr>
            </w:r>
          </w:p>
        </w:tc>
      </w:tr>
      <w:tr>
        <w:trPr>
          <w:cantSplit w:val="0"/>
          <w:trHeight w:val="226" w:hRule="atLeast"/>
          <w:tblHeader w:val="0"/>
        </w:trPr>
        <w:tc>
          <w:tcPr>
            <w:tcBorders>
              <w:left w:color="000000" w:space="0" w:sz="12" w:val="single"/>
              <w:right w:color="000000" w:space="0" w:sz="12" w:val="single"/>
            </w:tcBorders>
            <w:tcMar>
              <w:top w:w="226.0" w:type="dxa"/>
              <w:left w:w="226.0" w:type="dxa"/>
              <w:bottom w:w="226.0" w:type="dxa"/>
              <w:right w:w="226.0" w:type="dxa"/>
            </w:tcMar>
            <w:vAlign w:val="center"/>
          </w:tcPr>
          <w:p w:rsidR="00000000" w:rsidDel="00000000" w:rsidP="00000000" w:rsidRDefault="00000000" w:rsidRPr="00000000" w14:paraId="000000A0">
            <w:pPr>
              <w:spacing w:before="0" w:lineRule="auto"/>
              <w:ind w:right="-6" w:firstLine="566"/>
              <w:rPr/>
            </w:pPr>
            <w:r w:rsidDel="00000000" w:rsidR="00000000" w:rsidRPr="00000000">
              <w:rPr>
                <w:rtl w:val="0"/>
              </w:rPr>
              <w:t xml:space="preserve">Não se aplica.</w:t>
            </w:r>
          </w:p>
        </w:tc>
      </w:tr>
      <w:tr>
        <w:trPr>
          <w:cantSplit w:val="0"/>
          <w:trHeight w:val="226" w:hRule="atLeast"/>
          <w:tblHeader w:val="0"/>
        </w:trPr>
        <w:tc>
          <w:tcPr>
            <w:tcBorders>
              <w:left w:color="000000" w:space="0" w:sz="12"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A1">
            <w:pPr>
              <w:spacing w:before="0" w:lineRule="auto"/>
              <w:ind w:right="-6" w:firstLine="566"/>
              <w:rPr>
                <w:b w:val="1"/>
              </w:rPr>
            </w:pPr>
            <w:r w:rsidDel="00000000" w:rsidR="00000000" w:rsidRPr="00000000">
              <w:rPr>
                <w:b w:val="1"/>
                <w:rtl w:val="0"/>
              </w:rPr>
              <w:t xml:space="preserve">12.4. </w:t>
            </w:r>
            <w:r w:rsidDel="00000000" w:rsidR="00000000" w:rsidRPr="00000000">
              <w:rPr>
                <w:b w:val="1"/>
                <w:smallCaps w:val="1"/>
                <w:sz w:val="24"/>
                <w:szCs w:val="24"/>
                <w:rtl w:val="0"/>
              </w:rPr>
              <w:t xml:space="preserve">O bem adquirido está submetido a logística reversa? Não </w:t>
            </w:r>
            <w:r w:rsidDel="00000000" w:rsidR="00000000" w:rsidRPr="00000000">
              <w:rPr>
                <w:rtl w:val="0"/>
              </w:rPr>
            </w:r>
          </w:p>
        </w:tc>
      </w:tr>
      <w:tr>
        <w:trPr>
          <w:cantSplit w:val="0"/>
          <w:trHeight w:val="226" w:hRule="atLeast"/>
          <w:tblHeader w:val="0"/>
        </w:trPr>
        <w:tc>
          <w:tcPr>
            <w:tcBorders>
              <w:left w:color="000000" w:space="0" w:sz="12" w:val="single"/>
              <w:right w:color="000000" w:space="0" w:sz="12" w:val="single"/>
            </w:tcBorders>
            <w:tcMar>
              <w:top w:w="226.0" w:type="dxa"/>
              <w:left w:w="226.0" w:type="dxa"/>
              <w:bottom w:w="226.0" w:type="dxa"/>
              <w:right w:w="226.0" w:type="dxa"/>
            </w:tcMar>
            <w:vAlign w:val="center"/>
          </w:tcPr>
          <w:p w:rsidR="00000000" w:rsidDel="00000000" w:rsidP="00000000" w:rsidRDefault="00000000" w:rsidRPr="00000000" w14:paraId="000000A2">
            <w:pPr>
              <w:spacing w:before="0" w:lineRule="auto"/>
              <w:ind w:right="-6" w:firstLine="566"/>
              <w:rPr/>
            </w:pPr>
            <w:r w:rsidDel="00000000" w:rsidR="00000000" w:rsidRPr="00000000">
              <w:rPr>
                <w:rtl w:val="0"/>
              </w:rPr>
              <w:t xml:space="preserve">Por ser serviço, não se aplica.</w:t>
            </w:r>
          </w:p>
        </w:tc>
      </w:tr>
      <w:tr>
        <w:trPr>
          <w:cantSplit w:val="0"/>
          <w:trHeight w:val="226" w:hRule="atLeast"/>
          <w:tblHeader w:val="0"/>
        </w:trPr>
        <w:tc>
          <w:tcPr>
            <w:tcBorders>
              <w:left w:color="000000" w:space="0" w:sz="12" w:val="single"/>
              <w:right w:color="000000" w:space="0" w:sz="12" w:val="single"/>
            </w:tcBorders>
            <w:shd w:fill="bfbfbf" w:val="clear"/>
            <w:tcMar>
              <w:top w:w="226.0" w:type="dxa"/>
              <w:left w:w="226.0" w:type="dxa"/>
              <w:bottom w:w="226.0" w:type="dxa"/>
              <w:right w:w="226.0" w:type="dxa"/>
            </w:tcMar>
            <w:vAlign w:val="center"/>
          </w:tcPr>
          <w:p w:rsidR="00000000" w:rsidDel="00000000" w:rsidP="00000000" w:rsidRDefault="00000000" w:rsidRPr="00000000" w14:paraId="000000A3">
            <w:pPr>
              <w:spacing w:before="0" w:lineRule="auto"/>
              <w:ind w:right="-6" w:firstLine="566"/>
              <w:rPr>
                <w:b w:val="1"/>
              </w:rPr>
            </w:pPr>
            <w:r w:rsidDel="00000000" w:rsidR="00000000" w:rsidRPr="00000000">
              <w:rPr>
                <w:b w:val="1"/>
                <w:rtl w:val="0"/>
              </w:rPr>
              <w:t xml:space="preserve">13. CONCLUSÃO</w:t>
            </w:r>
          </w:p>
        </w:tc>
      </w:tr>
      <w:tr>
        <w:trPr>
          <w:cantSplit w:val="0"/>
          <w:trHeight w:val="226" w:hRule="atLeast"/>
          <w:tblHeader w:val="0"/>
        </w:trPr>
        <w:tc>
          <w:tcPr>
            <w:tcBorders>
              <w:left w:color="000000" w:space="0" w:sz="12" w:val="single"/>
              <w:bottom w:color="000000" w:space="0" w:sz="12" w:val="single"/>
              <w:right w:color="000000" w:space="0" w:sz="12" w:val="single"/>
            </w:tcBorders>
            <w:tcMar>
              <w:top w:w="226.0" w:type="dxa"/>
              <w:left w:w="226.0" w:type="dxa"/>
              <w:bottom w:w="226.0" w:type="dxa"/>
              <w:right w:w="226.0" w:type="dxa"/>
            </w:tcMar>
            <w:vAlign w:val="center"/>
          </w:tcPr>
          <w:p w:rsidR="00000000" w:rsidDel="00000000" w:rsidP="00000000" w:rsidRDefault="00000000" w:rsidRPr="00000000" w14:paraId="000000A4">
            <w:pPr>
              <w:spacing w:before="0" w:lineRule="auto"/>
              <w:ind w:right="-6" w:firstLine="566"/>
              <w:rPr/>
            </w:pPr>
            <w:r w:rsidDel="00000000" w:rsidR="00000000" w:rsidRPr="00000000">
              <w:rPr>
                <w:rtl w:val="0"/>
              </w:rPr>
              <w:t xml:space="preserve">Com todo o apresentado acima, concluo que a contratação da empresa INSTITUTO DE AMPARO AO EXCEPCIONAL INAMEX, CNPJ: 87.178.760/0001-71, no município de Porto Alegre/RS, para prestação de serviços de acolhimento Institucional para adolescentes, deverá ser realizada de modo direto, através da Inexigibilidade de Licitação, nos termos do artigo 74, inciso I da Lei 14.133/2021.</w:t>
            </w:r>
          </w:p>
        </w:tc>
      </w:tr>
    </w:tbl>
    <w:p w:rsidR="00000000" w:rsidDel="00000000" w:rsidP="00000000" w:rsidRDefault="00000000" w:rsidRPr="00000000" w14:paraId="000000A5">
      <w:pPr>
        <w:spacing w:before="200" w:lineRule="auto"/>
        <w:ind w:right="-6" w:firstLine="566"/>
        <w:jc w:val="right"/>
        <w:rPr/>
      </w:pPr>
      <w:r w:rsidDel="00000000" w:rsidR="00000000" w:rsidRPr="00000000">
        <w:rPr>
          <w:rtl w:val="0"/>
        </w:rPr>
        <w:t xml:space="preserve">São Jerônimo, 20 de janeiro de 2025.</w:t>
      </w:r>
    </w:p>
    <w:p w:rsidR="00000000" w:rsidDel="00000000" w:rsidP="00000000" w:rsidRDefault="00000000" w:rsidRPr="00000000" w14:paraId="000000A6">
      <w:pPr>
        <w:ind w:right="-6" w:firstLine="566"/>
        <w:rPr>
          <w:color w:val="ff0000"/>
          <w:sz w:val="24"/>
          <w:szCs w:val="24"/>
        </w:rPr>
      </w:pPr>
      <w:r w:rsidDel="00000000" w:rsidR="00000000" w:rsidRPr="00000000">
        <w:rPr>
          <w:rtl w:val="0"/>
        </w:rPr>
      </w:r>
    </w:p>
    <w:p w:rsidR="00000000" w:rsidDel="00000000" w:rsidP="00000000" w:rsidRDefault="00000000" w:rsidRPr="00000000" w14:paraId="000000A7">
      <w:pPr>
        <w:ind w:right="-6" w:firstLine="566"/>
        <w:rPr>
          <w:color w:val="ff0000"/>
          <w:sz w:val="24"/>
          <w:szCs w:val="24"/>
        </w:rPr>
      </w:pPr>
      <w:r w:rsidDel="00000000" w:rsidR="00000000" w:rsidRPr="00000000">
        <w:rPr>
          <w:rtl w:val="0"/>
        </w:rPr>
      </w:r>
    </w:p>
    <w:p w:rsidR="00000000" w:rsidDel="00000000" w:rsidP="00000000" w:rsidRDefault="00000000" w:rsidRPr="00000000" w14:paraId="000000A8">
      <w:pPr>
        <w:ind w:right="-6" w:firstLine="566"/>
        <w:rPr>
          <w:color w:val="ff0000"/>
          <w:sz w:val="24"/>
          <w:szCs w:val="24"/>
        </w:rPr>
      </w:pPr>
      <w:r w:rsidDel="00000000" w:rsidR="00000000" w:rsidRPr="00000000">
        <w:rPr>
          <w:rtl w:val="0"/>
        </w:rPr>
      </w:r>
    </w:p>
    <w:p w:rsidR="00000000" w:rsidDel="00000000" w:rsidP="00000000" w:rsidRDefault="00000000" w:rsidRPr="00000000" w14:paraId="000000A9">
      <w:pPr>
        <w:ind w:right="-6" w:firstLine="0"/>
        <w:rPr>
          <w:color w:val="ff0000"/>
          <w:sz w:val="24"/>
          <w:szCs w:val="24"/>
        </w:rPr>
      </w:pPr>
      <w:r w:rsidDel="00000000" w:rsidR="00000000" w:rsidRPr="00000000">
        <w:rPr>
          <w:rtl w:val="0"/>
        </w:rPr>
      </w:r>
    </w:p>
    <w:p w:rsidR="00000000" w:rsidDel="00000000" w:rsidP="00000000" w:rsidRDefault="00000000" w:rsidRPr="00000000" w14:paraId="000000AA">
      <w:pPr>
        <w:ind w:right="-6" w:firstLine="566"/>
        <w:rPr>
          <w:sz w:val="24"/>
          <w:szCs w:val="24"/>
        </w:rPr>
      </w:pPr>
      <w:r w:rsidDel="00000000" w:rsidR="00000000" w:rsidRPr="00000000">
        <w:rPr>
          <w:rtl w:val="0"/>
        </w:rPr>
      </w:r>
    </w:p>
    <w:p w:rsidR="00000000" w:rsidDel="00000000" w:rsidP="00000000" w:rsidRDefault="00000000" w:rsidRPr="00000000" w14:paraId="000000AB">
      <w:pPr>
        <w:ind w:right="-6" w:firstLine="566"/>
        <w:rPr/>
      </w:pPr>
      <w:r w:rsidDel="00000000" w:rsidR="00000000" w:rsidRPr="00000000">
        <w:rPr>
          <w:rtl w:val="0"/>
        </w:rPr>
        <w:t xml:space="preserve">                                                         _________________________</w:t>
      </w:r>
    </w:p>
    <w:p w:rsidR="00000000" w:rsidDel="00000000" w:rsidP="00000000" w:rsidRDefault="00000000" w:rsidRPr="00000000" w14:paraId="000000AC">
      <w:pPr>
        <w:spacing w:line="240" w:lineRule="auto"/>
        <w:ind w:right="-6" w:firstLine="566"/>
        <w:jc w:val="center"/>
        <w:rPr/>
      </w:pPr>
      <w:r w:rsidDel="00000000" w:rsidR="00000000" w:rsidRPr="00000000">
        <w:rPr>
          <w:rtl w:val="0"/>
        </w:rPr>
        <w:t xml:space="preserve">Fernanda Zluhan Pereira</w:t>
      </w:r>
    </w:p>
    <w:p w:rsidR="00000000" w:rsidDel="00000000" w:rsidP="00000000" w:rsidRDefault="00000000" w:rsidRPr="00000000" w14:paraId="000000AD">
      <w:pPr>
        <w:spacing w:line="240" w:lineRule="auto"/>
        <w:ind w:right="-6" w:firstLine="566"/>
        <w:jc w:val="center"/>
        <w:rPr/>
      </w:pPr>
      <w:r w:rsidDel="00000000" w:rsidR="00000000" w:rsidRPr="00000000">
        <w:rPr>
          <w:rtl w:val="0"/>
        </w:rPr>
        <w:t xml:space="preserve">Coordenadora de Assistência Social</w:t>
      </w:r>
    </w:p>
    <w:p w:rsidR="00000000" w:rsidDel="00000000" w:rsidP="00000000" w:rsidRDefault="00000000" w:rsidRPr="00000000" w14:paraId="000000AE">
      <w:pPr>
        <w:spacing w:line="240" w:lineRule="auto"/>
        <w:ind w:right="-6" w:firstLine="566"/>
        <w:jc w:val="center"/>
        <w:rPr/>
      </w:pPr>
      <w:r w:rsidDel="00000000" w:rsidR="00000000" w:rsidRPr="00000000">
        <w:rPr>
          <w:rtl w:val="0"/>
        </w:rPr>
        <w:t xml:space="preserve">Matrícula 3698</w:t>
      </w:r>
    </w:p>
    <w:p w:rsidR="00000000" w:rsidDel="00000000" w:rsidP="00000000" w:rsidRDefault="00000000" w:rsidRPr="00000000" w14:paraId="000000AF">
      <w:pPr>
        <w:spacing w:line="240" w:lineRule="auto"/>
        <w:ind w:right="-6" w:firstLine="566"/>
        <w:jc w:val="center"/>
        <w:rPr/>
      </w:pPr>
      <w:r w:rsidDel="00000000" w:rsidR="00000000" w:rsidRPr="00000000">
        <w:rPr>
          <w:rtl w:val="0"/>
        </w:rPr>
      </w:r>
    </w:p>
    <w:p w:rsidR="00000000" w:rsidDel="00000000" w:rsidP="00000000" w:rsidRDefault="00000000" w:rsidRPr="00000000" w14:paraId="000000B0">
      <w:pPr>
        <w:spacing w:line="240" w:lineRule="auto"/>
        <w:ind w:right="-6" w:firstLine="566"/>
        <w:jc w:val="center"/>
        <w:rPr/>
      </w:pPr>
      <w:r w:rsidDel="00000000" w:rsidR="00000000" w:rsidRPr="00000000">
        <w:rPr>
          <w:rtl w:val="0"/>
        </w:rPr>
      </w:r>
    </w:p>
    <w:p w:rsidR="00000000" w:rsidDel="00000000" w:rsidP="00000000" w:rsidRDefault="00000000" w:rsidRPr="00000000" w14:paraId="000000B1">
      <w:pPr>
        <w:ind w:right="-6" w:firstLine="566"/>
        <w:rPr/>
      </w:pPr>
      <w:r w:rsidDel="00000000" w:rsidR="00000000" w:rsidRPr="00000000">
        <w:rPr>
          <w:rtl w:val="0"/>
        </w:rPr>
      </w:r>
    </w:p>
    <w:p w:rsidR="00000000" w:rsidDel="00000000" w:rsidP="00000000" w:rsidRDefault="00000000" w:rsidRPr="00000000" w14:paraId="000000B2">
      <w:pPr>
        <w:ind w:right="-6" w:firstLine="566"/>
        <w:rPr/>
      </w:pPr>
      <w:r w:rsidDel="00000000" w:rsidR="00000000" w:rsidRPr="00000000">
        <w:rPr>
          <w:rtl w:val="0"/>
        </w:rPr>
      </w:r>
    </w:p>
    <w:p w:rsidR="00000000" w:rsidDel="00000000" w:rsidP="00000000" w:rsidRDefault="00000000" w:rsidRPr="00000000" w14:paraId="000000B3">
      <w:pPr>
        <w:ind w:right="-6" w:firstLine="566"/>
        <w:rPr/>
      </w:pPr>
      <w:r w:rsidDel="00000000" w:rsidR="00000000" w:rsidRPr="00000000">
        <w:rPr>
          <w:rtl w:val="0"/>
        </w:rPr>
      </w:r>
    </w:p>
    <w:p w:rsidR="00000000" w:rsidDel="00000000" w:rsidP="00000000" w:rsidRDefault="00000000" w:rsidRPr="00000000" w14:paraId="000000B4">
      <w:pPr>
        <w:ind w:right="-6" w:firstLine="566"/>
        <w:rPr/>
      </w:pPr>
      <w:r w:rsidDel="00000000" w:rsidR="00000000" w:rsidRPr="00000000">
        <w:rPr>
          <w:rtl w:val="0"/>
        </w:rPr>
      </w:r>
    </w:p>
    <w:p w:rsidR="00000000" w:rsidDel="00000000" w:rsidP="00000000" w:rsidRDefault="00000000" w:rsidRPr="00000000" w14:paraId="000000B5">
      <w:pPr>
        <w:ind w:right="-6" w:firstLine="566"/>
        <w:rPr/>
      </w:pPr>
      <w:r w:rsidDel="00000000" w:rsidR="00000000" w:rsidRPr="00000000">
        <w:rPr>
          <w:rtl w:val="0"/>
        </w:rPr>
        <w:t xml:space="preserve">                                                        _________________________</w:t>
      </w:r>
    </w:p>
    <w:p w:rsidR="00000000" w:rsidDel="00000000" w:rsidP="00000000" w:rsidRDefault="00000000" w:rsidRPr="00000000" w14:paraId="000000B6">
      <w:pPr>
        <w:spacing w:line="240" w:lineRule="auto"/>
        <w:ind w:right="-6" w:firstLine="566"/>
        <w:jc w:val="center"/>
        <w:rPr/>
      </w:pPr>
      <w:r w:rsidDel="00000000" w:rsidR="00000000" w:rsidRPr="00000000">
        <w:rPr>
          <w:rtl w:val="0"/>
        </w:rPr>
        <w:t xml:space="preserve">Rafaella Razek Cunha</w:t>
      </w:r>
    </w:p>
    <w:p w:rsidR="00000000" w:rsidDel="00000000" w:rsidP="00000000" w:rsidRDefault="00000000" w:rsidRPr="00000000" w14:paraId="000000B7">
      <w:pPr>
        <w:spacing w:line="240" w:lineRule="auto"/>
        <w:ind w:right="-6" w:firstLine="566"/>
        <w:jc w:val="center"/>
        <w:rPr/>
      </w:pPr>
      <w:r w:rsidDel="00000000" w:rsidR="00000000" w:rsidRPr="00000000">
        <w:rPr>
          <w:rtl w:val="0"/>
        </w:rPr>
        <w:t xml:space="preserve">Secretária de Assistência Social</w:t>
      </w:r>
    </w:p>
    <w:p w:rsidR="00000000" w:rsidDel="00000000" w:rsidP="00000000" w:rsidRDefault="00000000" w:rsidRPr="00000000" w14:paraId="000000B8">
      <w:pPr>
        <w:spacing w:line="240" w:lineRule="auto"/>
        <w:ind w:right="-6" w:firstLine="566"/>
        <w:jc w:val="center"/>
        <w:rPr/>
      </w:pPr>
      <w:r w:rsidDel="00000000" w:rsidR="00000000" w:rsidRPr="00000000">
        <w:rPr>
          <w:rtl w:val="0"/>
        </w:rPr>
      </w:r>
    </w:p>
    <w:p w:rsidR="00000000" w:rsidDel="00000000" w:rsidP="00000000" w:rsidRDefault="00000000" w:rsidRPr="00000000" w14:paraId="000000B9">
      <w:pPr>
        <w:spacing w:line="240" w:lineRule="auto"/>
        <w:ind w:right="-6" w:firstLine="566"/>
        <w:jc w:val="center"/>
        <w:rPr/>
      </w:pPr>
      <w:r w:rsidDel="00000000" w:rsidR="00000000" w:rsidRPr="00000000">
        <w:rPr>
          <w:rtl w:val="0"/>
        </w:rPr>
      </w:r>
    </w:p>
    <w:p w:rsidR="00000000" w:rsidDel="00000000" w:rsidP="00000000" w:rsidRDefault="00000000" w:rsidRPr="00000000" w14:paraId="000000BA">
      <w:pPr>
        <w:spacing w:line="240" w:lineRule="auto"/>
        <w:ind w:right="-6" w:firstLine="566"/>
        <w:jc w:val="center"/>
        <w:rPr/>
      </w:pPr>
      <w:r w:rsidDel="00000000" w:rsidR="00000000" w:rsidRPr="00000000">
        <w:rPr>
          <w:rtl w:val="0"/>
        </w:rPr>
      </w:r>
    </w:p>
    <w:p w:rsidR="00000000" w:rsidDel="00000000" w:rsidP="00000000" w:rsidRDefault="00000000" w:rsidRPr="00000000" w14:paraId="000000BB">
      <w:pPr>
        <w:spacing w:line="240" w:lineRule="auto"/>
        <w:ind w:right="-6" w:firstLine="566"/>
        <w:jc w:val="center"/>
        <w:rPr/>
      </w:pPr>
      <w:r w:rsidDel="00000000" w:rsidR="00000000" w:rsidRPr="00000000">
        <w:rPr>
          <w:rtl w:val="0"/>
        </w:rPr>
      </w:r>
    </w:p>
    <w:p w:rsidR="00000000" w:rsidDel="00000000" w:rsidP="00000000" w:rsidRDefault="00000000" w:rsidRPr="00000000" w14:paraId="000000BC">
      <w:pPr>
        <w:spacing w:line="240" w:lineRule="auto"/>
        <w:ind w:right="-6" w:firstLine="566"/>
        <w:jc w:val="center"/>
        <w:rPr/>
      </w:pPr>
      <w:r w:rsidDel="00000000" w:rsidR="00000000" w:rsidRPr="00000000">
        <w:rPr>
          <w:rtl w:val="0"/>
        </w:rPr>
      </w:r>
    </w:p>
    <w:p w:rsidR="00000000" w:rsidDel="00000000" w:rsidP="00000000" w:rsidRDefault="00000000" w:rsidRPr="00000000" w14:paraId="000000BD">
      <w:pPr>
        <w:spacing w:line="240" w:lineRule="auto"/>
        <w:ind w:right="-6" w:firstLine="566"/>
        <w:jc w:val="center"/>
        <w:rPr/>
      </w:pPr>
      <w:r w:rsidDel="00000000" w:rsidR="00000000" w:rsidRPr="00000000">
        <w:rPr>
          <w:rtl w:val="0"/>
        </w:rPr>
      </w:r>
    </w:p>
    <w:p w:rsidR="00000000" w:rsidDel="00000000" w:rsidP="00000000" w:rsidRDefault="00000000" w:rsidRPr="00000000" w14:paraId="000000BE">
      <w:pPr>
        <w:ind w:right="-6" w:firstLine="566"/>
        <w:rPr/>
      </w:pPr>
      <w:r w:rsidDel="00000000" w:rsidR="00000000" w:rsidRPr="00000000">
        <w:rPr>
          <w:rtl w:val="0"/>
        </w:rPr>
        <w:t xml:space="preserve">                                                       _________________________</w:t>
      </w:r>
    </w:p>
    <w:p w:rsidR="00000000" w:rsidDel="00000000" w:rsidP="00000000" w:rsidRDefault="00000000" w:rsidRPr="00000000" w14:paraId="000000BF">
      <w:pPr>
        <w:spacing w:line="240" w:lineRule="auto"/>
        <w:ind w:right="-6" w:firstLine="566"/>
        <w:jc w:val="center"/>
        <w:rPr/>
      </w:pPr>
      <w:r w:rsidDel="00000000" w:rsidR="00000000" w:rsidRPr="00000000">
        <w:rPr>
          <w:rtl w:val="0"/>
        </w:rPr>
        <w:t xml:space="preserve">Ariane Vasconcellos de Albernaz</w:t>
      </w:r>
    </w:p>
    <w:p w:rsidR="00000000" w:rsidDel="00000000" w:rsidP="00000000" w:rsidRDefault="00000000" w:rsidRPr="00000000" w14:paraId="000000C0">
      <w:pPr>
        <w:spacing w:line="240" w:lineRule="auto"/>
        <w:ind w:right="-6" w:firstLine="566"/>
        <w:jc w:val="center"/>
        <w:rPr/>
      </w:pPr>
      <w:r w:rsidDel="00000000" w:rsidR="00000000" w:rsidRPr="00000000">
        <w:rPr>
          <w:rtl w:val="0"/>
        </w:rPr>
        <w:t xml:space="preserve">Coordenadora de Compras</w:t>
      </w:r>
    </w:p>
    <w:p w:rsidR="00000000" w:rsidDel="00000000" w:rsidP="00000000" w:rsidRDefault="00000000" w:rsidRPr="00000000" w14:paraId="000000C1">
      <w:pPr>
        <w:spacing w:line="240" w:lineRule="auto"/>
        <w:ind w:right="-6" w:firstLine="566"/>
        <w:jc w:val="center"/>
        <w:rPr/>
      </w:pPr>
      <w:r w:rsidDel="00000000" w:rsidR="00000000" w:rsidRPr="00000000">
        <w:rPr>
          <w:rtl w:val="0"/>
        </w:rPr>
        <w:t xml:space="preserve">Emissora</w:t>
      </w:r>
    </w:p>
    <w:p w:rsidR="00000000" w:rsidDel="00000000" w:rsidP="00000000" w:rsidRDefault="00000000" w:rsidRPr="00000000" w14:paraId="000000C2">
      <w:pPr>
        <w:spacing w:line="240" w:lineRule="auto"/>
        <w:ind w:right="-6" w:firstLine="566"/>
        <w:jc w:val="center"/>
        <w:rPr/>
      </w:pPr>
      <w:r w:rsidDel="00000000" w:rsidR="00000000" w:rsidRPr="00000000">
        <w:rPr>
          <w:rtl w:val="0"/>
        </w:rPr>
      </w:r>
    </w:p>
    <w:p w:rsidR="00000000" w:rsidDel="00000000" w:rsidP="00000000" w:rsidRDefault="00000000" w:rsidRPr="00000000" w14:paraId="000000C3">
      <w:pPr>
        <w:spacing w:line="240" w:lineRule="auto"/>
        <w:ind w:right="-6" w:firstLine="566"/>
        <w:jc w:val="center"/>
        <w:rPr/>
      </w:pPr>
      <w:r w:rsidDel="00000000" w:rsidR="00000000" w:rsidRPr="00000000">
        <w:rPr>
          <w:rtl w:val="0"/>
        </w:rPr>
      </w:r>
    </w:p>
    <w:p w:rsidR="00000000" w:rsidDel="00000000" w:rsidP="00000000" w:rsidRDefault="00000000" w:rsidRPr="00000000" w14:paraId="000000C4">
      <w:pPr>
        <w:spacing w:line="240" w:lineRule="auto"/>
        <w:ind w:right="-6" w:firstLine="566"/>
        <w:jc w:val="center"/>
        <w:rPr/>
      </w:pPr>
      <w:r w:rsidDel="00000000" w:rsidR="00000000" w:rsidRPr="00000000">
        <w:rPr>
          <w:rtl w:val="0"/>
        </w:rPr>
      </w:r>
    </w:p>
    <w:p w:rsidR="00000000" w:rsidDel="00000000" w:rsidP="00000000" w:rsidRDefault="00000000" w:rsidRPr="00000000" w14:paraId="000000C5">
      <w:pPr>
        <w:spacing w:line="240" w:lineRule="auto"/>
        <w:ind w:right="-6" w:firstLine="566"/>
        <w:jc w:val="center"/>
        <w:rPr/>
      </w:pPr>
      <w:r w:rsidDel="00000000" w:rsidR="00000000" w:rsidRPr="00000000">
        <w:rPr>
          <w:rtl w:val="0"/>
        </w:rPr>
      </w:r>
    </w:p>
    <w:p w:rsidR="00000000" w:rsidDel="00000000" w:rsidP="00000000" w:rsidRDefault="00000000" w:rsidRPr="00000000" w14:paraId="000000C6">
      <w:pPr>
        <w:spacing w:line="240" w:lineRule="auto"/>
        <w:ind w:right="-6" w:firstLine="566"/>
        <w:jc w:val="center"/>
        <w:rPr/>
      </w:pPr>
      <w:r w:rsidDel="00000000" w:rsidR="00000000" w:rsidRPr="00000000">
        <w:rPr>
          <w:rtl w:val="0"/>
        </w:rPr>
      </w:r>
    </w:p>
    <w:p w:rsidR="00000000" w:rsidDel="00000000" w:rsidP="00000000" w:rsidRDefault="00000000" w:rsidRPr="00000000" w14:paraId="000000C7">
      <w:pPr>
        <w:ind w:right="-6" w:firstLine="566"/>
        <w:rPr>
          <w:color w:val="ff0000"/>
        </w:rPr>
      </w:pPr>
      <w:r w:rsidDel="00000000" w:rsidR="00000000" w:rsidRPr="00000000">
        <w:rPr>
          <w:rtl w:val="0"/>
        </w:rPr>
        <w:t xml:space="preserve">                                                     </w:t>
      </w: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720" w:top="720" w:left="1133" w:right="848" w:header="709" w:footer="566"/>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0">
    <w:pPr>
      <w:tabs>
        <w:tab w:val="center" w:leader="none" w:pos="4252"/>
        <w:tab w:val="right" w:leader="none" w:pos="8504"/>
      </w:tabs>
      <w:spacing w:after="0" w:before="200" w:line="240" w:lineRule="auto"/>
      <w:ind w:right="360" w:firstLine="0"/>
      <w:jc w:val="center"/>
      <w:rPr>
        <w:b w:val="1"/>
        <w:sz w:val="16"/>
        <w:szCs w:val="16"/>
      </w:rPr>
    </w:pPr>
    <w:r w:rsidDel="00000000" w:rsidR="00000000" w:rsidRPr="00000000">
      <w:rPr>
        <w:b w:val="1"/>
        <w:sz w:val="16"/>
        <w:szCs w:val="16"/>
        <w:rtl w:val="0"/>
      </w:rPr>
      <w:t xml:space="preserve">FONE.: (51) 99770-2442 / E-MAIL: compras@saojeronimo.rs.gov.br / HOME PAGE: </w:t>
    </w:r>
    <w:hyperlink r:id="rId1">
      <w:r w:rsidDel="00000000" w:rsidR="00000000" w:rsidRPr="00000000">
        <w:rPr>
          <w:b w:val="1"/>
          <w:sz w:val="16"/>
          <w:szCs w:val="16"/>
          <w:rtl w:val="0"/>
        </w:rPr>
        <w:t xml:space="preserve">www.saojeronimo.rs.gov.br</w:t>
      </w:r>
    </w:hyperlink>
    <w:r w:rsidDel="00000000" w:rsidR="00000000" w:rsidRPr="00000000">
      <w:rPr>
        <w:rtl w:val="0"/>
      </w:rPr>
    </w:r>
  </w:p>
  <w:p w:rsidR="00000000" w:rsidDel="00000000" w:rsidP="00000000" w:rsidRDefault="00000000" w:rsidRPr="00000000" w14:paraId="000000D1">
    <w:pPr>
      <w:tabs>
        <w:tab w:val="center" w:leader="none" w:pos="4252"/>
        <w:tab w:val="right" w:leader="none" w:pos="8504"/>
      </w:tabs>
      <w:spacing w:after="0" w:before="0" w:line="240" w:lineRule="auto"/>
      <w:ind w:right="360" w:firstLine="0"/>
      <w:jc w:val="center"/>
      <w:rPr>
        <w:b w:val="1"/>
        <w:sz w:val="16"/>
        <w:szCs w:val="16"/>
      </w:rPr>
    </w:pPr>
    <w:r w:rsidDel="00000000" w:rsidR="00000000" w:rsidRPr="00000000">
      <w:rPr>
        <w:b w:val="1"/>
        <w:sz w:val="16"/>
        <w:szCs w:val="16"/>
        <w:rtl w:val="0"/>
      </w:rPr>
      <w:t xml:space="preserve">CNPJ: 88.117.700/0001-01 / ENDEREÇO: RUA CORONEL SOARES DE CARVALHO, Nº 558 / CEP: 96700-000</w:t>
    </w:r>
  </w:p>
  <w:p w:rsidR="00000000" w:rsidDel="00000000" w:rsidP="00000000" w:rsidRDefault="00000000" w:rsidRPr="00000000" w14:paraId="000000D2">
    <w:pPr>
      <w:tabs>
        <w:tab w:val="center" w:leader="none" w:pos="4419"/>
        <w:tab w:val="right" w:leader="none" w:pos="8838"/>
      </w:tabs>
      <w:spacing w:after="0" w:before="0" w:line="240" w:lineRule="auto"/>
      <w:ind w:right="360" w:firstLine="0"/>
      <w:jc w:val="center"/>
      <w:rPr>
        <w:b w:val="1"/>
      </w:rPr>
    </w:pPr>
    <w:r w:rsidDel="00000000" w:rsidR="00000000" w:rsidRPr="00000000">
      <w:rPr>
        <w:b w:val="1"/>
        <w:sz w:val="16"/>
        <w:szCs w:val="16"/>
        <w:rtl w:val="0"/>
      </w:rPr>
      <w:t xml:space="preserve">PÁGINA </w:t>
    </w:r>
    <w:r w:rsidDel="00000000" w:rsidR="00000000" w:rsidRPr="00000000">
      <w:rPr>
        <w:b w:val="1"/>
        <w:sz w:val="16"/>
        <w:szCs w:val="16"/>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3">
    <w:pPr>
      <w:tabs>
        <w:tab w:val="center" w:leader="none" w:pos="4252"/>
        <w:tab w:val="right" w:leader="none" w:pos="8504"/>
      </w:tabs>
      <w:spacing w:after="0" w:before="200" w:line="240" w:lineRule="auto"/>
      <w:ind w:right="360" w:firstLine="0"/>
      <w:jc w:val="center"/>
      <w:rPr>
        <w:b w:val="1"/>
        <w:sz w:val="16"/>
        <w:szCs w:val="16"/>
      </w:rPr>
    </w:pPr>
    <w:r w:rsidDel="00000000" w:rsidR="00000000" w:rsidRPr="00000000">
      <w:rPr>
        <w:b w:val="1"/>
        <w:sz w:val="16"/>
        <w:szCs w:val="16"/>
        <w:rtl w:val="0"/>
      </w:rPr>
      <w:t xml:space="preserve">FONE.: (51) 99770-2442 / E-MAIL: compras@saojeronimo.rs.gov.br / HOME PAGE: </w:t>
    </w:r>
    <w:hyperlink r:id="rId1">
      <w:r w:rsidDel="00000000" w:rsidR="00000000" w:rsidRPr="00000000">
        <w:rPr>
          <w:b w:val="1"/>
          <w:sz w:val="16"/>
          <w:szCs w:val="16"/>
          <w:rtl w:val="0"/>
        </w:rPr>
        <w:t xml:space="preserve">www.saojeronimo.rs.gov.br</w:t>
      </w:r>
    </w:hyperlink>
    <w:r w:rsidDel="00000000" w:rsidR="00000000" w:rsidRPr="00000000">
      <w:rPr>
        <w:rtl w:val="0"/>
      </w:rPr>
    </w:r>
  </w:p>
  <w:p w:rsidR="00000000" w:rsidDel="00000000" w:rsidP="00000000" w:rsidRDefault="00000000" w:rsidRPr="00000000" w14:paraId="000000D4">
    <w:pPr>
      <w:tabs>
        <w:tab w:val="center" w:leader="none" w:pos="4252"/>
        <w:tab w:val="right" w:leader="none" w:pos="8504"/>
      </w:tabs>
      <w:spacing w:after="0" w:before="0" w:line="240" w:lineRule="auto"/>
      <w:ind w:right="360" w:firstLine="0"/>
      <w:jc w:val="center"/>
      <w:rPr>
        <w:b w:val="1"/>
        <w:sz w:val="16"/>
        <w:szCs w:val="16"/>
      </w:rPr>
    </w:pPr>
    <w:r w:rsidDel="00000000" w:rsidR="00000000" w:rsidRPr="00000000">
      <w:rPr>
        <w:b w:val="1"/>
        <w:sz w:val="16"/>
        <w:szCs w:val="16"/>
        <w:rtl w:val="0"/>
      </w:rPr>
      <w:t xml:space="preserve">CNPJ: 88.117.700/0001-01 / ENDEREÇO: RUA CORONEL SOARES DE CARVALHO, Nº 558 / CEP: 96700-000</w:t>
    </w:r>
  </w:p>
  <w:p w:rsidR="00000000" w:rsidDel="00000000" w:rsidP="00000000" w:rsidRDefault="00000000" w:rsidRPr="00000000" w14:paraId="000000D5">
    <w:pPr>
      <w:tabs>
        <w:tab w:val="center" w:leader="none" w:pos="4419"/>
        <w:tab w:val="right" w:leader="none" w:pos="8838"/>
      </w:tabs>
      <w:spacing w:after="0" w:before="0" w:line="240" w:lineRule="auto"/>
      <w:ind w:right="360" w:firstLine="0"/>
      <w:jc w:val="center"/>
      <w:rPr>
        <w:b w:val="1"/>
      </w:rPr>
    </w:pPr>
    <w:r w:rsidDel="00000000" w:rsidR="00000000" w:rsidRPr="00000000">
      <w:rPr>
        <w:b w:val="1"/>
        <w:sz w:val="16"/>
        <w:szCs w:val="16"/>
        <w:rtl w:val="0"/>
      </w:rPr>
      <w:t xml:space="preserve">PÁGINA </w:t>
    </w:r>
    <w:r w:rsidDel="00000000" w:rsidR="00000000" w:rsidRPr="00000000">
      <w:rPr>
        <w:b w:val="1"/>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8">
    <w:pPr>
      <w:keepLines w:val="1"/>
      <w:spacing w:after="0" w:before="0" w:line="240" w:lineRule="auto"/>
      <w:ind w:left="141" w:right="8" w:firstLine="0"/>
      <w:jc w:val="center"/>
      <w:rPr>
        <w:sz w:val="24"/>
        <w:szCs w:val="24"/>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685800</wp:posOffset>
          </wp:positionH>
          <wp:positionV relativeFrom="paragraph">
            <wp:posOffset>0</wp:posOffset>
          </wp:positionV>
          <wp:extent cx="727720" cy="823473"/>
          <wp:effectExtent b="0" l="0" r="0" t="0"/>
          <wp:wrapNone/>
          <wp:docPr descr="BRASÃO" id="16" name="image1.jpg"/>
          <a:graphic>
            <a:graphicData uri="http://schemas.openxmlformats.org/drawingml/2006/picture">
              <pic:pic>
                <pic:nvPicPr>
                  <pic:cNvPr descr="BRASÃO" id="0" name="image1.jpg"/>
                  <pic:cNvPicPr preferRelativeResize="0"/>
                </pic:nvPicPr>
                <pic:blipFill>
                  <a:blip r:embed="rId1"/>
                  <a:srcRect b="0" l="0" r="0" t="0"/>
                  <a:stretch>
                    <a:fillRect/>
                  </a:stretch>
                </pic:blipFill>
                <pic:spPr>
                  <a:xfrm>
                    <a:off x="0" y="0"/>
                    <a:ext cx="727720" cy="823473"/>
                  </a:xfrm>
                  <a:prstGeom prst="rect"/>
                  <a:ln/>
                </pic:spPr>
              </pic:pic>
            </a:graphicData>
          </a:graphic>
        </wp:anchor>
      </w:drawing>
    </w:r>
  </w:p>
  <w:p w:rsidR="00000000" w:rsidDel="00000000" w:rsidP="00000000" w:rsidRDefault="00000000" w:rsidRPr="00000000" w14:paraId="000000C9">
    <w:pPr>
      <w:spacing w:after="0" w:before="0" w:line="240" w:lineRule="auto"/>
      <w:ind w:left="141" w:right="8" w:firstLine="0"/>
      <w:jc w:val="center"/>
      <w:rPr>
        <w:b w:val="1"/>
        <w:sz w:val="40"/>
        <w:szCs w:val="40"/>
      </w:rPr>
    </w:pPr>
    <w:r w:rsidDel="00000000" w:rsidR="00000000" w:rsidRPr="00000000">
      <w:rPr>
        <w:b w:val="1"/>
        <w:sz w:val="40"/>
        <w:szCs w:val="40"/>
        <w:rtl w:val="0"/>
      </w:rPr>
      <w:t xml:space="preserve">PREFEITURA MUNICIPAL</w:t>
    </w:r>
  </w:p>
  <w:p w:rsidR="00000000" w:rsidDel="00000000" w:rsidP="00000000" w:rsidRDefault="00000000" w:rsidRPr="00000000" w14:paraId="000000CA">
    <w:pPr>
      <w:keepLines w:val="1"/>
      <w:spacing w:after="0" w:before="0" w:line="240" w:lineRule="auto"/>
      <w:ind w:left="141" w:right="8" w:firstLine="0"/>
      <w:jc w:val="center"/>
      <w:rPr>
        <w:b w:val="1"/>
        <w:sz w:val="40"/>
        <w:szCs w:val="40"/>
      </w:rPr>
    </w:pPr>
    <w:r w:rsidDel="00000000" w:rsidR="00000000" w:rsidRPr="00000000">
      <w:rPr>
        <w:b w:val="1"/>
        <w:sz w:val="40"/>
        <w:szCs w:val="40"/>
        <w:rtl w:val="0"/>
      </w:rPr>
      <w:t xml:space="preserve">DE SÃO JERÔNIMO – RS</w:t>
    </w:r>
  </w:p>
  <w:p w:rsidR="00000000" w:rsidDel="00000000" w:rsidP="00000000" w:rsidRDefault="00000000" w:rsidRPr="00000000" w14:paraId="000000CB">
    <w:pPr>
      <w:keepLines w:val="1"/>
      <w:spacing w:after="200" w:before="0" w:line="240" w:lineRule="auto"/>
      <w:ind w:left="141" w:right="8" w:firstLine="0"/>
      <w:jc w:val="center"/>
      <w:rPr>
        <w:b w:val="1"/>
        <w:sz w:val="24"/>
        <w:szCs w:val="24"/>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C">
    <w:pPr>
      <w:keepLines w:val="1"/>
      <w:spacing w:after="0" w:before="0" w:line="240" w:lineRule="auto"/>
      <w:ind w:right="-6" w:firstLine="566"/>
      <w:jc w:val="center"/>
      <w:rPr>
        <w:sz w:val="24"/>
        <w:szCs w:val="24"/>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952500</wp:posOffset>
          </wp:positionH>
          <wp:positionV relativeFrom="paragraph">
            <wp:posOffset>28575</wp:posOffset>
          </wp:positionV>
          <wp:extent cx="727720" cy="823473"/>
          <wp:effectExtent b="0" l="0" r="0" t="0"/>
          <wp:wrapNone/>
          <wp:docPr descr="BRASÃO" id="17" name="image1.jpg"/>
          <a:graphic>
            <a:graphicData uri="http://schemas.openxmlformats.org/drawingml/2006/picture">
              <pic:pic>
                <pic:nvPicPr>
                  <pic:cNvPr descr="BRASÃO" id="0" name="image1.jpg"/>
                  <pic:cNvPicPr preferRelativeResize="0"/>
                </pic:nvPicPr>
                <pic:blipFill>
                  <a:blip r:embed="rId1"/>
                  <a:srcRect b="0" l="0" r="0" t="0"/>
                  <a:stretch>
                    <a:fillRect/>
                  </a:stretch>
                </pic:blipFill>
                <pic:spPr>
                  <a:xfrm>
                    <a:off x="0" y="0"/>
                    <a:ext cx="727720" cy="823473"/>
                  </a:xfrm>
                  <a:prstGeom prst="rect"/>
                  <a:ln/>
                </pic:spPr>
              </pic:pic>
            </a:graphicData>
          </a:graphic>
        </wp:anchor>
      </w:drawing>
    </w:r>
  </w:p>
  <w:p w:rsidR="00000000" w:rsidDel="00000000" w:rsidP="00000000" w:rsidRDefault="00000000" w:rsidRPr="00000000" w14:paraId="000000CD">
    <w:pPr>
      <w:spacing w:after="0" w:before="0" w:line="240" w:lineRule="auto"/>
      <w:ind w:right="-6" w:firstLine="566"/>
      <w:jc w:val="center"/>
      <w:rPr>
        <w:b w:val="1"/>
        <w:sz w:val="40"/>
        <w:szCs w:val="40"/>
      </w:rPr>
    </w:pPr>
    <w:r w:rsidDel="00000000" w:rsidR="00000000" w:rsidRPr="00000000">
      <w:rPr>
        <w:b w:val="1"/>
        <w:sz w:val="40"/>
        <w:szCs w:val="40"/>
        <w:rtl w:val="0"/>
      </w:rPr>
      <w:t xml:space="preserve">PREFEITURA MUNICIPAL</w:t>
    </w:r>
  </w:p>
  <w:p w:rsidR="00000000" w:rsidDel="00000000" w:rsidP="00000000" w:rsidRDefault="00000000" w:rsidRPr="00000000" w14:paraId="000000CE">
    <w:pPr>
      <w:keepLines w:val="1"/>
      <w:spacing w:after="0" w:before="0" w:line="240" w:lineRule="auto"/>
      <w:ind w:right="-6" w:firstLine="566"/>
      <w:jc w:val="center"/>
      <w:rPr>
        <w:b w:val="1"/>
        <w:sz w:val="40"/>
        <w:szCs w:val="40"/>
      </w:rPr>
    </w:pPr>
    <w:r w:rsidDel="00000000" w:rsidR="00000000" w:rsidRPr="00000000">
      <w:rPr>
        <w:b w:val="1"/>
        <w:sz w:val="40"/>
        <w:szCs w:val="40"/>
        <w:rtl w:val="0"/>
      </w:rPr>
      <w:t xml:space="preserve">DE SÃO JERÔNIMO – RS</w:t>
    </w:r>
  </w:p>
  <w:p w:rsidR="00000000" w:rsidDel="00000000" w:rsidP="00000000" w:rsidRDefault="00000000" w:rsidRPr="00000000" w14:paraId="000000CF">
    <w:pPr>
      <w:keepLines w:val="1"/>
      <w:spacing w:after="200" w:before="0" w:line="240" w:lineRule="auto"/>
      <w:ind w:right="-6" w:firstLine="566"/>
      <w:jc w:val="center"/>
      <w:rPr>
        <w:b w:val="1"/>
        <w:sz w:val="24"/>
        <w:szCs w:val="24"/>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pt-BR"/>
      </w:rPr>
    </w:rPrDefault>
    <w:pPrDefault>
      <w:pPr>
        <w:spacing w:after="80" w:before="80" w:line="276" w:lineRule="auto"/>
        <w:ind w:firstLine="567"/>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Pr>
    <w:rPr>
      <w:b w:val="1"/>
      <w:smallCaps w:val="1"/>
      <w:sz w:val="22"/>
      <w:szCs w:val="22"/>
      <w:u w:val="single"/>
    </w:rPr>
  </w:style>
  <w:style w:type="paragraph" w:styleId="Heading2">
    <w:name w:val="heading 2"/>
    <w:basedOn w:val="Normal"/>
    <w:next w:val="Normal"/>
    <w:pPr>
      <w:keepNext w:val="1"/>
      <w:keepLines w:val="1"/>
    </w:pPr>
    <w:rPr>
      <w:b w:val="1"/>
      <w:smallCaps w:val="1"/>
      <w:sz w:val="21"/>
      <w:szCs w:val="21"/>
    </w:rPr>
  </w:style>
  <w:style w:type="paragraph" w:styleId="Heading3">
    <w:name w:val="heading 3"/>
    <w:basedOn w:val="Normal"/>
    <w:next w:val="Normal"/>
    <w:pPr/>
    <w:rPr>
      <w:b w:val="1"/>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spacing w:after="0" w:line="240" w:lineRule="auto"/>
      <w:jc w:val="center"/>
    </w:pPr>
    <w:rPr>
      <w:b w:val="1"/>
      <w:smallCaps w:val="1"/>
      <w:sz w:val="28"/>
      <w:szCs w:val="28"/>
    </w:rPr>
  </w:style>
  <w:style w:type="paragraph" w:styleId="Normal" w:default="1">
    <w:name w:val="Normal"/>
    <w:qFormat w:val="1"/>
    <w:rsid w:val="003E19A4"/>
    <w:rPr>
      <w:color w:val="000000" w:themeColor="text1"/>
    </w:rPr>
  </w:style>
  <w:style w:type="paragraph" w:styleId="Ttulo1">
    <w:name w:val="heading 1"/>
    <w:basedOn w:val="Normal"/>
    <w:next w:val="Normal"/>
    <w:link w:val="Ttulo1Char"/>
    <w:uiPriority w:val="9"/>
    <w:qFormat w:val="1"/>
    <w:rsid w:val="008B0ECD"/>
    <w:pPr>
      <w:keepNext w:val="1"/>
      <w:keepLines w:val="1"/>
      <w:outlineLvl w:val="0"/>
    </w:pPr>
    <w:rPr>
      <w:rFonts w:cstheme="majorBidi" w:eastAsiaTheme="majorEastAsia"/>
      <w:b w:val="1"/>
      <w:smallCaps w:val="1"/>
      <w:sz w:val="22"/>
      <w:szCs w:val="32"/>
      <w:u w:val="single"/>
    </w:rPr>
  </w:style>
  <w:style w:type="paragraph" w:styleId="Ttulo2">
    <w:name w:val="heading 2"/>
    <w:basedOn w:val="Normal"/>
    <w:next w:val="Normal"/>
    <w:link w:val="Ttulo2Char"/>
    <w:uiPriority w:val="9"/>
    <w:semiHidden w:val="1"/>
    <w:unhideWhenUsed w:val="1"/>
    <w:qFormat w:val="1"/>
    <w:rsid w:val="00B663B4"/>
    <w:pPr>
      <w:keepNext w:val="1"/>
      <w:keepLines w:val="1"/>
      <w:outlineLvl w:val="1"/>
    </w:pPr>
    <w:rPr>
      <w:rFonts w:cstheme="majorBidi" w:eastAsiaTheme="majorEastAsia"/>
      <w:b w:val="1"/>
      <w:smallCaps w:val="1"/>
      <w:sz w:val="21"/>
      <w:szCs w:val="26"/>
    </w:rPr>
  </w:style>
  <w:style w:type="paragraph" w:styleId="Ttulo3">
    <w:name w:val="heading 3"/>
    <w:basedOn w:val="Normal"/>
    <w:next w:val="Normal"/>
    <w:link w:val="Ttulo3Char"/>
    <w:uiPriority w:val="9"/>
    <w:semiHidden w:val="1"/>
    <w:unhideWhenUsed w:val="1"/>
    <w:qFormat w:val="1"/>
    <w:rsid w:val="003E689F"/>
    <w:pPr>
      <w:outlineLvl w:val="2"/>
    </w:pPr>
    <w:rPr>
      <w:b w:val="1"/>
    </w:rPr>
  </w:style>
  <w:style w:type="paragraph" w:styleId="Ttulo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Ttulo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Ttulo6">
    <w:name w:val="heading 6"/>
    <w:basedOn w:val="Normal"/>
    <w:next w:val="Normal"/>
    <w:uiPriority w:val="9"/>
    <w:semiHidden w:val="1"/>
    <w:unhideWhenUsed w:val="1"/>
    <w:qFormat w:val="1"/>
    <w:pPr>
      <w:keepNext w:val="1"/>
      <w:keepLines w:val="1"/>
      <w:spacing w:after="40" w:before="200"/>
      <w:outlineLvl w:val="5"/>
    </w:pPr>
    <w:rPr>
      <w:b w:val="1"/>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link w:val="TtuloChar"/>
    <w:uiPriority w:val="10"/>
    <w:qFormat w:val="1"/>
    <w:rsid w:val="00F27DA1"/>
    <w:pPr>
      <w:spacing w:after="0" w:line="240" w:lineRule="auto"/>
      <w:jc w:val="center"/>
    </w:pPr>
    <w:rPr>
      <w:rFonts w:cstheme="majorBidi" w:eastAsiaTheme="majorEastAsia"/>
      <w:b w:val="1"/>
      <w:caps w:val="1"/>
      <w:spacing w:val="-10"/>
      <w:kern w:val="28"/>
      <w:sz w:val="28"/>
      <w:szCs w:val="56"/>
    </w:r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table" w:styleId="TableNormal2" w:customStyle="1">
    <w:name w:val="Table Normal"/>
    <w:tblPr>
      <w:tblCellMar>
        <w:top w:w="0.0" w:type="dxa"/>
        <w:left w:w="0.0" w:type="dxa"/>
        <w:bottom w:w="0.0" w:type="dxa"/>
        <w:right w:w="0.0" w:type="dxa"/>
      </w:tblCellMar>
    </w:tblPr>
  </w:style>
  <w:style w:type="table" w:styleId="Tabelacomgrade">
    <w:name w:val="Table Grid"/>
    <w:basedOn w:val="Tabelanormal"/>
    <w:uiPriority w:val="39"/>
    <w:rsid w:val="00647C8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tuloChar" w:customStyle="1">
    <w:name w:val="Título Char"/>
    <w:basedOn w:val="Fontepargpadro"/>
    <w:link w:val="Ttulo"/>
    <w:uiPriority w:val="10"/>
    <w:rsid w:val="00F27DA1"/>
    <w:rPr>
      <w:rFonts w:ascii="Arial" w:hAnsi="Arial" w:cstheme="majorBidi" w:eastAsiaTheme="majorEastAsia"/>
      <w:b w:val="1"/>
      <w:caps w:val="1"/>
      <w:color w:val="000000" w:themeColor="text1"/>
      <w:spacing w:val="-10"/>
      <w:kern w:val="28"/>
      <w:sz w:val="28"/>
      <w:szCs w:val="56"/>
    </w:rPr>
  </w:style>
  <w:style w:type="paragraph" w:styleId="PargrafodaLista">
    <w:name w:val="List Paragraph"/>
    <w:basedOn w:val="Normal"/>
    <w:uiPriority w:val="34"/>
    <w:qFormat w:val="1"/>
    <w:rsid w:val="003E19A4"/>
    <w:pPr>
      <w:ind w:left="720"/>
      <w:contextualSpacing w:val="1"/>
    </w:pPr>
  </w:style>
  <w:style w:type="character" w:styleId="Ttulo1Char" w:customStyle="1">
    <w:name w:val="Título 1 Char"/>
    <w:basedOn w:val="Fontepargpadro"/>
    <w:link w:val="Ttulo1"/>
    <w:uiPriority w:val="9"/>
    <w:rsid w:val="008B0ECD"/>
    <w:rPr>
      <w:rFonts w:ascii="Arial" w:hAnsi="Arial" w:cstheme="majorBidi" w:eastAsiaTheme="majorEastAsia"/>
      <w:b w:val="1"/>
      <w:smallCaps w:val="1"/>
      <w:color w:val="000000" w:themeColor="text1"/>
      <w:szCs w:val="32"/>
      <w:u w:val="single"/>
    </w:rPr>
  </w:style>
  <w:style w:type="character" w:styleId="Ttulo2Char" w:customStyle="1">
    <w:name w:val="Título 2 Char"/>
    <w:basedOn w:val="Fontepargpadro"/>
    <w:link w:val="Ttulo2"/>
    <w:uiPriority w:val="9"/>
    <w:rsid w:val="00B663B4"/>
    <w:rPr>
      <w:rFonts w:ascii="Arial" w:hAnsi="Arial" w:cstheme="majorBidi" w:eastAsiaTheme="majorEastAsia"/>
      <w:b w:val="1"/>
      <w:smallCaps w:val="1"/>
      <w:color w:val="000000" w:themeColor="text1"/>
      <w:sz w:val="21"/>
      <w:szCs w:val="26"/>
    </w:rPr>
  </w:style>
  <w:style w:type="character" w:styleId="Hyperlink">
    <w:name w:val="Hyperlink"/>
    <w:basedOn w:val="Fontepargpadro"/>
    <w:uiPriority w:val="99"/>
    <w:unhideWhenUsed w:val="1"/>
    <w:rsid w:val="00AE67D1"/>
    <w:rPr>
      <w:color w:val="0563c1" w:themeColor="hyperlink"/>
      <w:u w:val="single"/>
    </w:rPr>
  </w:style>
  <w:style w:type="paragraph" w:styleId="Cabealho">
    <w:name w:val="header"/>
    <w:basedOn w:val="Normal"/>
    <w:link w:val="CabealhoChar"/>
    <w:unhideWhenUsed w:val="1"/>
    <w:rsid w:val="00E80FCF"/>
    <w:pPr>
      <w:tabs>
        <w:tab w:val="center" w:pos="4252"/>
        <w:tab w:val="right" w:pos="8504"/>
      </w:tabs>
      <w:spacing w:after="0" w:before="0" w:line="240" w:lineRule="auto"/>
    </w:pPr>
  </w:style>
  <w:style w:type="character" w:styleId="CabealhoChar" w:customStyle="1">
    <w:name w:val="Cabeçalho Char"/>
    <w:basedOn w:val="Fontepargpadro"/>
    <w:link w:val="Cabealho"/>
    <w:rsid w:val="00E80FCF"/>
    <w:rPr>
      <w:rFonts w:ascii="Arial" w:hAnsi="Arial"/>
      <w:color w:val="000000" w:themeColor="text1"/>
      <w:sz w:val="20"/>
    </w:rPr>
  </w:style>
  <w:style w:type="paragraph" w:styleId="Rodap">
    <w:name w:val="footer"/>
    <w:basedOn w:val="Normal"/>
    <w:link w:val="RodapChar"/>
    <w:unhideWhenUsed w:val="1"/>
    <w:rsid w:val="00E80FCF"/>
    <w:pPr>
      <w:tabs>
        <w:tab w:val="center" w:pos="4252"/>
        <w:tab w:val="right" w:pos="8504"/>
      </w:tabs>
      <w:spacing w:after="0" w:before="0" w:line="240" w:lineRule="auto"/>
    </w:pPr>
  </w:style>
  <w:style w:type="character" w:styleId="RodapChar" w:customStyle="1">
    <w:name w:val="Rodapé Char"/>
    <w:basedOn w:val="Fontepargpadro"/>
    <w:link w:val="Rodap"/>
    <w:rsid w:val="00E80FCF"/>
    <w:rPr>
      <w:rFonts w:ascii="Arial" w:hAnsi="Arial"/>
      <w:color w:val="000000" w:themeColor="text1"/>
      <w:sz w:val="20"/>
    </w:rPr>
  </w:style>
  <w:style w:type="paragraph" w:styleId="Sumrio1">
    <w:name w:val="toc 1"/>
    <w:basedOn w:val="Normal"/>
    <w:next w:val="Normal"/>
    <w:autoRedefine w:val="1"/>
    <w:semiHidden w:val="1"/>
    <w:rsid w:val="00E80FCF"/>
    <w:pPr>
      <w:spacing w:after="0" w:before="0" w:line="240" w:lineRule="auto"/>
      <w:ind w:firstLine="0"/>
    </w:pPr>
    <w:rPr>
      <w:rFonts w:cs="Times New Roman" w:eastAsia="Times New Roman"/>
      <w:b w:val="1"/>
      <w:color w:val="auto"/>
      <w:spacing w:val="-5"/>
      <w:sz w:val="32"/>
    </w:rPr>
  </w:style>
  <w:style w:type="paragraph" w:styleId="Endereodoremetente" w:customStyle="1">
    <w:name w:val="Endereço do remetente"/>
    <w:basedOn w:val="Normal"/>
    <w:rsid w:val="00E80FCF"/>
    <w:pPr>
      <w:keepLines w:val="1"/>
      <w:spacing w:after="0" w:before="0" w:line="200" w:lineRule="atLeast"/>
      <w:ind w:firstLine="0"/>
    </w:pPr>
    <w:rPr>
      <w:rFonts w:cs="Times New Roman" w:eastAsia="Times New Roman"/>
      <w:color w:val="auto"/>
      <w:spacing w:val="-2"/>
      <w:sz w:val="16"/>
    </w:rPr>
  </w:style>
  <w:style w:type="paragraph" w:styleId="Textodebalo">
    <w:name w:val="Balloon Text"/>
    <w:basedOn w:val="Normal"/>
    <w:link w:val="TextodebaloChar"/>
    <w:uiPriority w:val="99"/>
    <w:semiHidden w:val="1"/>
    <w:unhideWhenUsed w:val="1"/>
    <w:rsid w:val="00C010A1"/>
    <w:pPr>
      <w:spacing w:after="0" w:before="0" w:line="240" w:lineRule="auto"/>
    </w:pPr>
    <w:rPr>
      <w:rFonts w:ascii="Segoe UI" w:cs="Segoe UI" w:hAnsi="Segoe UI"/>
      <w:sz w:val="18"/>
      <w:szCs w:val="18"/>
    </w:rPr>
  </w:style>
  <w:style w:type="character" w:styleId="TextodebaloChar" w:customStyle="1">
    <w:name w:val="Texto de balão Char"/>
    <w:basedOn w:val="Fontepargpadro"/>
    <w:link w:val="Textodebalo"/>
    <w:uiPriority w:val="99"/>
    <w:semiHidden w:val="1"/>
    <w:rsid w:val="00C010A1"/>
    <w:rPr>
      <w:rFonts w:ascii="Segoe UI" w:cs="Segoe UI" w:hAnsi="Segoe UI"/>
      <w:color w:val="000000" w:themeColor="text1"/>
      <w:sz w:val="18"/>
      <w:szCs w:val="18"/>
    </w:rPr>
  </w:style>
  <w:style w:type="character" w:styleId="Ttulo3Char" w:customStyle="1">
    <w:name w:val="Título 3 Char"/>
    <w:basedOn w:val="Fontepargpadro"/>
    <w:link w:val="Ttulo3"/>
    <w:uiPriority w:val="9"/>
    <w:rsid w:val="003E689F"/>
    <w:rPr>
      <w:rFonts w:ascii="Arial" w:hAnsi="Arial"/>
      <w:b w:val="1"/>
      <w:color w:val="000000" w:themeColor="text1"/>
      <w:sz w:val="20"/>
    </w:rPr>
  </w:style>
  <w:style w:type="paragraph" w:styleId="Subttulo">
    <w:name w:val="Subtitle"/>
    <w:basedOn w:val="Normal"/>
    <w:next w:val="Normal"/>
    <w:uiPriority w:val="11"/>
    <w:qFormat w:val="1"/>
    <w:pPr>
      <w:keepNext w:val="1"/>
      <w:keepLines w:val="1"/>
      <w:spacing w:before="360"/>
    </w:pPr>
    <w:rPr>
      <w:rFonts w:ascii="Georgia" w:cs="Georgia" w:eastAsia="Georgia" w:hAnsi="Georgia"/>
      <w:i w:val="1"/>
      <w:color w:val="666666"/>
      <w:sz w:val="48"/>
      <w:szCs w:val="48"/>
    </w:rPr>
  </w:style>
  <w:style w:type="table" w:styleId="a" w:customStyle="1">
    <w:basedOn w:val="TableNormal2"/>
    <w:pPr>
      <w:spacing w:after="0" w:line="240" w:lineRule="auto"/>
    </w:pPr>
    <w:tblPr>
      <w:tblStyleRowBandSize w:val="1"/>
      <w:tblStyleColBandSize w:val="1"/>
      <w:tblCellMar>
        <w:left w:w="108.0" w:type="dxa"/>
        <w:right w:w="108.0" w:type="dxa"/>
      </w:tblCellMar>
    </w:tblPr>
  </w:style>
  <w:style w:type="table" w:styleId="a0" w:customStyle="1">
    <w:basedOn w:val="TableNormal2"/>
    <w:tblPr>
      <w:tblStyleRowBandSize w:val="1"/>
      <w:tblStyleColBandSize w:val="1"/>
      <w:tblCellMar>
        <w:left w:w="115.0" w:type="dxa"/>
        <w:right w:w="115.0" w:type="dxa"/>
      </w:tblCellMar>
    </w:tblPr>
  </w:style>
  <w:style w:type="table" w:styleId="a1" w:customStyle="1">
    <w:basedOn w:val="TableNormal2"/>
    <w:tblPr>
      <w:tblStyleRowBandSize w:val="1"/>
      <w:tblStyleColBandSize w:val="1"/>
      <w:tblCellMar>
        <w:left w:w="70.0" w:type="dxa"/>
        <w:right w:w="70.0" w:type="dxa"/>
      </w:tblCellMar>
    </w:tblPr>
  </w:style>
  <w:style w:type="table" w:styleId="a2" w:customStyle="1">
    <w:basedOn w:val="TableNormal2"/>
    <w:pPr>
      <w:spacing w:after="0" w:line="240" w:lineRule="auto"/>
    </w:pPr>
    <w:tblPr>
      <w:tblStyleRowBandSize w:val="1"/>
      <w:tblStyleColBandSize w:val="1"/>
      <w:tblCellMar>
        <w:left w:w="108.0" w:type="dxa"/>
        <w:right w:w="108.0" w:type="dxa"/>
      </w:tblCellMar>
    </w:tblPr>
  </w:style>
  <w:style w:type="table" w:styleId="a3" w:customStyle="1">
    <w:basedOn w:val="TableNormal2"/>
    <w:pPr>
      <w:spacing w:after="0" w:line="240" w:lineRule="auto"/>
    </w:pPr>
    <w:tblPr>
      <w:tblStyleRowBandSize w:val="1"/>
      <w:tblStyleColBandSize w:val="1"/>
      <w:tblCellMar>
        <w:left w:w="108.0" w:type="dxa"/>
        <w:right w:w="108.0" w:type="dxa"/>
      </w:tblCellMar>
    </w:tblPr>
  </w:style>
  <w:style w:type="table" w:styleId="a4" w:customStyle="1">
    <w:basedOn w:val="TableNormal2"/>
    <w:pPr>
      <w:spacing w:after="0" w:line="240" w:lineRule="auto"/>
    </w:pPr>
    <w:tblPr>
      <w:tblStyleRowBandSize w:val="1"/>
      <w:tblStyleColBandSize w:val="1"/>
      <w:tblCellMar>
        <w:left w:w="108.0" w:type="dxa"/>
        <w:right w:w="108.0" w:type="dxa"/>
      </w:tblCellMar>
    </w:tblPr>
  </w:style>
  <w:style w:type="table" w:styleId="a5" w:customStyle="1">
    <w:basedOn w:val="TableNormal1"/>
    <w:pPr>
      <w:spacing w:after="0" w:line="240" w:lineRule="auto"/>
    </w:pPr>
    <w:tblPr>
      <w:tblStyleRowBandSize w:val="1"/>
      <w:tblStyleColBandSize w:val="1"/>
      <w:tblCellMar>
        <w:left w:w="108.0" w:type="dxa"/>
        <w:right w:w="108.0" w:type="dxa"/>
      </w:tblCellMar>
    </w:tblPr>
  </w:style>
  <w:style w:type="table" w:styleId="a6" w:customStyle="1">
    <w:basedOn w:val="TableNormal1"/>
    <w:pPr>
      <w:spacing w:after="0" w:line="240" w:lineRule="auto"/>
    </w:pPr>
    <w:tblPr>
      <w:tblStyleRowBandSize w:val="1"/>
      <w:tblStyleColBandSize w:val="1"/>
      <w:tblCellMar>
        <w:left w:w="108.0" w:type="dxa"/>
        <w:right w:w="108.0" w:type="dxa"/>
      </w:tblCellMar>
    </w:tblPr>
  </w:style>
  <w:style w:type="table" w:styleId="a7" w:customStyle="1">
    <w:basedOn w:val="TableNormal1"/>
    <w:pPr>
      <w:spacing w:after="0" w:line="240" w:lineRule="auto"/>
    </w:pPr>
    <w:tblPr>
      <w:tblStyleRowBandSize w:val="1"/>
      <w:tblStyleColBandSize w:val="1"/>
      <w:tblCellMar>
        <w:left w:w="108.0" w:type="dxa"/>
        <w:right w:w="108.0" w:type="dxa"/>
      </w:tblCellMar>
    </w:tblPr>
  </w:style>
  <w:style w:type="table" w:styleId="a8" w:customStyle="1">
    <w:basedOn w:val="TableNormal1"/>
    <w:pPr>
      <w:spacing w:after="0" w:line="240" w:lineRule="auto"/>
    </w:pPr>
    <w:tblPr>
      <w:tblStyleRowBandSize w:val="1"/>
      <w:tblStyleColBandSize w:val="1"/>
      <w:tblCellMar>
        <w:left w:w="108.0" w:type="dxa"/>
        <w:right w:w="108.0" w:type="dxa"/>
      </w:tblCellMar>
    </w:tblPr>
  </w:style>
  <w:style w:type="paragraph" w:styleId="Subtitle">
    <w:name w:val="Subtitle"/>
    <w:basedOn w:val="Normal"/>
    <w:next w:val="Normal"/>
    <w:pPr>
      <w:keepNext w:val="1"/>
      <w:keepLines w:val="1"/>
      <w:spacing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www.saojeronimo.rs.gov.br"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saojeronimo.r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s4eK2HtxlRaeqMUCE5Y7MFnO/MA==">CgMxLjAyDWgucWpid2FzcTVvbDAyDmgub3RpYzFucWxrZ3M2Mg5oLm16Y24ybzg3azI2MzIOaC4yeHUzZno2YzFxYW0yDmguYnpxY3JkY3VjeWZzMg5oLjl3OTl3ZG9kczZ3azIOaC56MnFscnNmNWcybncyDmgubnBtNmF1OTd2emVjMg5oLm9lZ2FhcnFtNjhxbjIIaC5namRneHMyDmguM3U2c3ZmcWk0YjA3Mg5oLnA4dXdjcDFmZ2ZwMzgAciExekNSNWw3cURTYzhuT2EwM0tSaEpENEt6aGV6c0VWRG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2023-08-16T12:35:00Z</dcterms:created>
  <dc:creator>Debora - Juridico</dc:creator>
</cp:coreProperties>
</file>